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597C" w14:textId="3E3AA948" w:rsidR="00810494" w:rsidRDefault="00810494" w:rsidP="00810494">
      <w:pPr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  <w:proofErr w:type="gramStart"/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t>附件一  论文</w:t>
      </w:r>
      <w:proofErr w:type="gramEnd"/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t>、</w:t>
      </w:r>
      <w:r w:rsidR="000815F7">
        <w:rPr>
          <w:rFonts w:ascii="华文宋体" w:eastAsia="华文宋体" w:hAnsi="华文宋体" w:cs="Times New Roman" w:hint="eastAsia"/>
          <w:b/>
          <w:bCs/>
          <w:sz w:val="28"/>
          <w:szCs w:val="28"/>
        </w:rPr>
        <w:t>摘要、</w:t>
      </w:r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t>墙报格式</w:t>
      </w:r>
    </w:p>
    <w:p w14:paraId="38BA7A32" w14:textId="2F5EB09F" w:rsidR="000815F7" w:rsidRPr="006827FF" w:rsidRDefault="000815F7" w:rsidP="000815F7">
      <w:pPr>
        <w:spacing w:line="400" w:lineRule="exact"/>
        <w:ind w:firstLineChars="200" w:firstLine="480"/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  <w:bookmarkStart w:id="0" w:name="_Hlk207889043"/>
      <w:r w:rsidRPr="006827FF">
        <w:rPr>
          <w:rFonts w:ascii="华文宋体" w:eastAsia="华文宋体" w:hAnsi="华文宋体" w:cs="Times New Roman" w:hint="eastAsia"/>
        </w:rPr>
        <w:t>征文领域：</w:t>
      </w:r>
      <w:r w:rsidRPr="006827FF">
        <w:rPr>
          <w:rFonts w:ascii="华文宋体" w:eastAsia="华文宋体" w:hAnsi="华文宋体" w:cs="Times New Roman"/>
        </w:rPr>
        <w:t>宠物干细胞基础生物学研究、宠物干细胞在疾病治疗中的应用研究、宠物干细胞临床制剂的研发与质量控制、宠物干细胞治疗的安全性与有效性评估、宠物干细胞相关政策法规与伦理探讨、宠物药和食品研发及标准等。鼓励参会代表积极提交与本次研讨会相关的学术研究报告、临床试验报告、综述论文摘要、临床实践论文摘要以及案例报告等。</w:t>
      </w:r>
      <w:bookmarkEnd w:id="0"/>
    </w:p>
    <w:p w14:paraId="2339AE02" w14:textId="77777777" w:rsidR="00810494" w:rsidRPr="006827FF" w:rsidRDefault="00810494" w:rsidP="000815F7">
      <w:pPr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t>1</w:t>
      </w:r>
      <w:proofErr w:type="gramStart"/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t>. 论文</w:t>
      </w:r>
      <w:proofErr w:type="gramEnd"/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t>格式及排版要求</w:t>
      </w:r>
    </w:p>
    <w:p w14:paraId="67A56A8C" w14:textId="5322FD27" w:rsidR="000815F7" w:rsidRDefault="000815F7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>
        <w:rPr>
          <w:rFonts w:ascii="华文宋体" w:eastAsia="华文宋体" w:hAnsi="华文宋体" w:cs="Times New Roman" w:hint="eastAsia"/>
        </w:rPr>
        <w:t>（1）内容要求：</w:t>
      </w:r>
      <w:r w:rsidRPr="006827FF">
        <w:rPr>
          <w:rFonts w:ascii="华文宋体" w:eastAsia="华文宋体" w:hAnsi="华文宋体" w:cs="Times New Roman"/>
        </w:rPr>
        <w:t>所有论文应有</w:t>
      </w:r>
      <w:r>
        <w:rPr>
          <w:rFonts w:ascii="华文宋体" w:eastAsia="华文宋体" w:hAnsi="华文宋体" w:cs="Times New Roman" w:hint="eastAsia"/>
        </w:rPr>
        <w:t>题目</w:t>
      </w:r>
      <w:r w:rsidRPr="006827FF">
        <w:rPr>
          <w:rFonts w:ascii="华文宋体" w:eastAsia="华文宋体" w:hAnsi="华文宋体" w:cs="Times New Roman"/>
        </w:rPr>
        <w:t>，作者姓名</w:t>
      </w:r>
      <w:proofErr w:type="gramStart"/>
      <w:r w:rsidRPr="006827FF">
        <w:rPr>
          <w:rFonts w:ascii="华文宋体" w:eastAsia="华文宋体" w:hAnsi="华文宋体" w:cs="Times New Roman"/>
        </w:rPr>
        <w:t>(多个作者用逗号隔开)</w:t>
      </w:r>
      <w:proofErr w:type="gramEnd"/>
      <w:r w:rsidRPr="006827FF">
        <w:rPr>
          <w:rFonts w:ascii="华文宋体" w:eastAsia="华文宋体" w:hAnsi="华文宋体" w:cs="Times New Roman"/>
        </w:rPr>
        <w:t>及其单位名称（做各单位标明单位阿拉伯数字顺序码，包括单位名称、所在城市、邮政编码），中文摘要和关键词，引言，材料与方法（材料与方法为同一个部分），结果</w:t>
      </w:r>
      <w:r>
        <w:rPr>
          <w:rFonts w:ascii="华文宋体" w:eastAsia="华文宋体" w:hAnsi="华文宋体" w:cs="Times New Roman" w:hint="eastAsia"/>
        </w:rPr>
        <w:t>与</w:t>
      </w:r>
      <w:r w:rsidRPr="006827FF">
        <w:rPr>
          <w:rFonts w:ascii="华文宋体" w:eastAsia="华文宋体" w:hAnsi="华文宋体" w:cs="Times New Roman"/>
        </w:rPr>
        <w:t>讨论，</w:t>
      </w:r>
      <w:r>
        <w:rPr>
          <w:rFonts w:ascii="华文宋体" w:eastAsia="华文宋体" w:hAnsi="华文宋体" w:cs="Times New Roman" w:hint="eastAsia"/>
        </w:rPr>
        <w:t>主要</w:t>
      </w:r>
      <w:r w:rsidRPr="006827FF">
        <w:rPr>
          <w:rFonts w:ascii="华文宋体" w:eastAsia="华文宋体" w:hAnsi="华文宋体" w:cs="Times New Roman"/>
        </w:rPr>
        <w:t>参考文献，以及英文的文题、单位名称、摘要与关键词。论文标准层次按1，1.1，1.1.1，1.1.1.1，</w:t>
      </w:r>
      <w:r w:rsidR="003A3BC0">
        <w:rPr>
          <w:rFonts w:ascii="华文宋体" w:eastAsia="华文宋体" w:hAnsi="华文宋体" w:cs="Times New Roman"/>
        </w:rPr>
        <w:t>……</w:t>
      </w:r>
      <w:r w:rsidRPr="006827FF">
        <w:rPr>
          <w:rFonts w:ascii="华文宋体" w:eastAsia="华文宋体" w:hAnsi="华文宋体" w:cs="Times New Roman"/>
        </w:rPr>
        <w:t>形式排列。</w:t>
      </w:r>
    </w:p>
    <w:p w14:paraId="70DA2907" w14:textId="02A04F4C" w:rsidR="00810494" w:rsidRPr="006827FF" w:rsidRDefault="00810494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 w:rsidRPr="006827FF">
        <w:rPr>
          <w:rFonts w:ascii="华文宋体" w:eastAsia="华文宋体" w:hAnsi="华文宋体" w:cs="Times New Roman"/>
        </w:rPr>
        <w:t>（</w:t>
      </w:r>
      <w:r w:rsidR="006827FF">
        <w:rPr>
          <w:rFonts w:ascii="华文宋体" w:eastAsia="华文宋体" w:hAnsi="华文宋体" w:cs="Times New Roman" w:hint="eastAsia"/>
        </w:rPr>
        <w:t>2</w:t>
      </w:r>
      <w:r w:rsidRPr="006827FF">
        <w:rPr>
          <w:rFonts w:ascii="华文宋体" w:eastAsia="华文宋体" w:hAnsi="华文宋体" w:cs="Times New Roman"/>
        </w:rPr>
        <w:t>）论文大小要求：提交word文档，A4纸页面不超过6页。</w:t>
      </w:r>
    </w:p>
    <w:p w14:paraId="7C64EBE6" w14:textId="42C74617" w:rsidR="00810494" w:rsidRPr="006827FF" w:rsidRDefault="00810494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 w:rsidRPr="006827FF">
        <w:rPr>
          <w:rFonts w:ascii="华文宋体" w:eastAsia="华文宋体" w:hAnsi="华文宋体" w:cs="Times New Roman"/>
        </w:rPr>
        <w:t>（</w:t>
      </w:r>
      <w:r w:rsidR="006827FF">
        <w:rPr>
          <w:rFonts w:ascii="华文宋体" w:eastAsia="华文宋体" w:hAnsi="华文宋体" w:cs="Times New Roman" w:hint="eastAsia"/>
        </w:rPr>
        <w:t>4</w:t>
      </w:r>
      <w:r w:rsidRPr="006827FF">
        <w:rPr>
          <w:rFonts w:ascii="华文宋体" w:eastAsia="华文宋体" w:hAnsi="华文宋体" w:cs="Times New Roman"/>
        </w:rPr>
        <w:t>）论文排版要求：</w:t>
      </w:r>
      <w:r w:rsidRPr="006827FF">
        <w:rPr>
          <w:rFonts w:ascii="华文宋体" w:eastAsia="华文宋体" w:hAnsi="华文宋体" w:cs="Cambria Math"/>
        </w:rPr>
        <w:t>①</w:t>
      </w:r>
      <w:r w:rsidRPr="006827FF">
        <w:rPr>
          <w:rFonts w:ascii="华文宋体" w:eastAsia="华文宋体" w:hAnsi="华文宋体" w:cs="Times New Roman"/>
        </w:rPr>
        <w:t>字体要求：题目用4号黑体，作者、单位及邮编用5号楷体，正文用5号宋体，其中正文中的标题用黑体；</w:t>
      </w:r>
      <w:r w:rsidRPr="006827FF">
        <w:rPr>
          <w:rFonts w:ascii="华文宋体" w:eastAsia="华文宋体" w:hAnsi="华文宋体" w:cs="Cambria Math"/>
        </w:rPr>
        <w:t>②</w:t>
      </w:r>
      <w:r w:rsidRPr="006827FF">
        <w:rPr>
          <w:rFonts w:ascii="华文宋体" w:eastAsia="华文宋体" w:hAnsi="华文宋体" w:cs="Times New Roman"/>
        </w:rPr>
        <w:t>字数要求：字数6000字以内；</w:t>
      </w:r>
      <w:r w:rsidRPr="006827FF">
        <w:rPr>
          <w:rFonts w:ascii="华文宋体" w:eastAsia="华文宋体" w:hAnsi="华文宋体" w:cs="Cambria Math"/>
        </w:rPr>
        <w:t>③</w:t>
      </w:r>
      <w:r w:rsidRPr="006827FF">
        <w:rPr>
          <w:rFonts w:ascii="华文宋体" w:eastAsia="华文宋体" w:hAnsi="华文宋体" w:cs="Times New Roman"/>
        </w:rPr>
        <w:t>格式要求：</w:t>
      </w:r>
      <w:r w:rsidR="00771E8A">
        <w:rPr>
          <w:rFonts w:ascii="华文宋体" w:eastAsia="华文宋体" w:hAnsi="华文宋体" w:cs="Times New Roman" w:hint="eastAsia"/>
        </w:rPr>
        <w:t>上下页边距</w:t>
      </w:r>
      <w:proofErr w:type="gramStart"/>
      <w:r w:rsidR="00771E8A">
        <w:rPr>
          <w:rFonts w:ascii="华文宋体" w:eastAsia="华文宋体" w:hAnsi="华文宋体" w:cs="Times New Roman" w:hint="eastAsia"/>
        </w:rPr>
        <w:t>2.5 cm</w:t>
      </w:r>
      <w:proofErr w:type="gramEnd"/>
      <w:r w:rsidR="00771E8A">
        <w:rPr>
          <w:rFonts w:ascii="华文宋体" w:eastAsia="华文宋体" w:hAnsi="华文宋体" w:cs="Times New Roman" w:hint="eastAsia"/>
        </w:rPr>
        <w:t>，左右页边距</w:t>
      </w:r>
      <w:proofErr w:type="gramStart"/>
      <w:r w:rsidR="00771E8A">
        <w:rPr>
          <w:rFonts w:ascii="华文宋体" w:eastAsia="华文宋体" w:hAnsi="华文宋体" w:cs="Times New Roman" w:hint="eastAsia"/>
        </w:rPr>
        <w:t>2.8 cm</w:t>
      </w:r>
      <w:proofErr w:type="gramEnd"/>
      <w:r w:rsidR="00771E8A">
        <w:rPr>
          <w:rFonts w:ascii="华文宋体" w:eastAsia="华文宋体" w:hAnsi="华文宋体" w:cs="Times New Roman" w:hint="eastAsia"/>
        </w:rPr>
        <w:t>，</w:t>
      </w:r>
      <w:r w:rsidRPr="006827FF">
        <w:rPr>
          <w:rFonts w:ascii="华文宋体" w:eastAsia="华文宋体" w:hAnsi="华文宋体" w:cs="Times New Roman"/>
        </w:rPr>
        <w:t>请不要使用双栏或者多栏排版。</w:t>
      </w:r>
    </w:p>
    <w:p w14:paraId="63FE1F06" w14:textId="77777777" w:rsidR="00FB4A7D" w:rsidRDefault="00810494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 w:rsidRPr="006827FF">
        <w:rPr>
          <w:rFonts w:ascii="华文宋体" w:eastAsia="华文宋体" w:hAnsi="华文宋体" w:cs="Times New Roman"/>
        </w:rPr>
        <w:t>（</w:t>
      </w:r>
      <w:r w:rsidR="006827FF">
        <w:rPr>
          <w:rFonts w:ascii="华文宋体" w:eastAsia="华文宋体" w:hAnsi="华文宋体" w:cs="Times New Roman" w:hint="eastAsia"/>
        </w:rPr>
        <w:t>5</w:t>
      </w:r>
      <w:r w:rsidRPr="006827FF">
        <w:rPr>
          <w:rFonts w:ascii="华文宋体" w:eastAsia="华文宋体" w:hAnsi="华文宋体" w:cs="Times New Roman"/>
        </w:rPr>
        <w:t>）论文脚注中需标明第一作者身份、项目资助（项目编号）、通讯作者与mail地址。</w:t>
      </w:r>
    </w:p>
    <w:p w14:paraId="19CC77B6" w14:textId="5E6DFCBB" w:rsidR="008A071B" w:rsidRDefault="008A071B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>
        <w:rPr>
          <w:rFonts w:ascii="华文宋体" w:eastAsia="华文宋体" w:hAnsi="华文宋体" w:cs="Times New Roman" w:hint="eastAsia"/>
        </w:rPr>
        <w:t>（6）</w:t>
      </w:r>
      <w:r w:rsidR="00951031" w:rsidRPr="00FB4A7D">
        <w:rPr>
          <w:rFonts w:ascii="华文宋体" w:eastAsia="华文宋体" w:hAnsi="华文宋体" w:cs="Times New Roman" w:hint="eastAsia"/>
        </w:rPr>
        <w:t>请于2025年10月19日前将</w:t>
      </w:r>
      <w:r w:rsidR="00951031">
        <w:rPr>
          <w:rFonts w:ascii="华文宋体" w:eastAsia="华文宋体" w:hAnsi="华文宋体" w:cs="Times New Roman" w:hint="eastAsia"/>
        </w:rPr>
        <w:t>论文</w:t>
      </w:r>
      <w:r w:rsidR="00951031" w:rsidRPr="00FB4A7D">
        <w:rPr>
          <w:rFonts w:ascii="华文宋体" w:eastAsia="华文宋体" w:hAnsi="华文宋体" w:cs="Times New Roman" w:hint="eastAsia"/>
        </w:rPr>
        <w:t>电子版发送至2018010993@nwafu.edu.cn邮件主题请注明“第三届国际宠物干细胞大会</w:t>
      </w:r>
      <w:r w:rsidR="000815F7">
        <w:rPr>
          <w:rFonts w:ascii="华文宋体" w:eastAsia="华文宋体" w:hAnsi="华文宋体" w:cs="Times New Roman" w:hint="eastAsia"/>
        </w:rPr>
        <w:t>论文</w:t>
      </w:r>
      <w:r w:rsidR="00951031" w:rsidRPr="00FB4A7D">
        <w:rPr>
          <w:rFonts w:ascii="华文宋体" w:eastAsia="华文宋体" w:hAnsi="华文宋体" w:cs="Times New Roman" w:hint="eastAsia"/>
        </w:rPr>
        <w:t>+作者姓名+单位”</w:t>
      </w:r>
    </w:p>
    <w:p w14:paraId="069FFB51" w14:textId="7CF334D4" w:rsidR="006827FF" w:rsidRDefault="006827FF">
      <w:pPr>
        <w:rPr>
          <w:rFonts w:ascii="华文宋体" w:eastAsia="华文宋体" w:hAnsi="华文宋体" w:cs="Times New Roman" w:hint="eastAsia"/>
          <w:color w:val="000000"/>
        </w:rPr>
      </w:pPr>
      <w:r>
        <w:rPr>
          <w:rFonts w:ascii="华文宋体" w:eastAsia="华文宋体" w:hAnsi="华文宋体" w:cs="Times New Roman" w:hint="eastAsia"/>
        </w:rPr>
        <w:br w:type="page"/>
      </w:r>
    </w:p>
    <w:p w14:paraId="193EB416" w14:textId="11258BBF" w:rsidR="00810494" w:rsidRPr="001F698B" w:rsidRDefault="006827FF" w:rsidP="00810494">
      <w:pPr>
        <w:pStyle w:val="Default"/>
        <w:jc w:val="both"/>
        <w:rPr>
          <w:rFonts w:ascii="华文宋体" w:eastAsia="华文宋体" w:hAnsi="华文宋体" w:cs="Times New Roman" w:hint="eastAsia"/>
          <w:b/>
          <w:bCs/>
          <w:color w:val="EE0000"/>
        </w:rPr>
      </w:pPr>
      <w:r w:rsidRPr="001F698B">
        <w:rPr>
          <w:rFonts w:ascii="华文宋体" w:eastAsia="华文宋体" w:hAnsi="华文宋体" w:cs="Times New Roman" w:hint="eastAsia"/>
          <w:b/>
          <w:bCs/>
          <w:color w:val="EE0000"/>
        </w:rPr>
        <w:lastRenderedPageBreak/>
        <w:t>示例</w:t>
      </w:r>
    </w:p>
    <w:p w14:paraId="3F5A6620" w14:textId="19F71121" w:rsidR="006827FF" w:rsidRDefault="006827FF" w:rsidP="006827FF">
      <w:pPr>
        <w:pStyle w:val="Default"/>
        <w:jc w:val="center"/>
        <w:rPr>
          <w:rFonts w:ascii="黑体" w:eastAsia="黑体" w:hAnsi="黑体" w:cs="Times New Roman" w:hint="eastAsia"/>
          <w:sz w:val="28"/>
          <w:szCs w:val="28"/>
        </w:rPr>
      </w:pPr>
      <w:r w:rsidRPr="006827FF">
        <w:rPr>
          <w:rFonts w:ascii="黑体" w:eastAsia="黑体" w:hAnsi="黑体" w:cs="Times New Roman" w:hint="eastAsia"/>
          <w:sz w:val="28"/>
          <w:szCs w:val="28"/>
        </w:rPr>
        <w:t>题目</w:t>
      </w:r>
    </w:p>
    <w:p w14:paraId="106ADDE1" w14:textId="6ECEB676" w:rsidR="000815F7" w:rsidRDefault="006827FF" w:rsidP="006827FF">
      <w:pPr>
        <w:pStyle w:val="Default"/>
        <w:jc w:val="center"/>
        <w:rPr>
          <w:rFonts w:ascii="楷体" w:eastAsia="楷体" w:hAnsi="楷体" w:cs="Times New Roman" w:hint="eastAsia"/>
          <w:sz w:val="21"/>
          <w:szCs w:val="21"/>
        </w:rPr>
      </w:pPr>
      <w:r w:rsidRPr="006827FF">
        <w:rPr>
          <w:rFonts w:ascii="楷体" w:eastAsia="楷体" w:hAnsi="楷体" w:cs="Times New Roman" w:hint="eastAsia"/>
          <w:sz w:val="21"/>
          <w:szCs w:val="21"/>
        </w:rPr>
        <w:t>作者</w:t>
      </w:r>
    </w:p>
    <w:p w14:paraId="4F7232C8" w14:textId="0B247360" w:rsidR="006827FF" w:rsidRDefault="006827FF" w:rsidP="006827FF">
      <w:pPr>
        <w:pStyle w:val="Default"/>
        <w:jc w:val="center"/>
        <w:rPr>
          <w:rFonts w:ascii="楷体" w:eastAsia="楷体" w:hAnsi="楷体" w:cs="Times New Roman" w:hint="eastAsia"/>
          <w:sz w:val="21"/>
          <w:szCs w:val="21"/>
        </w:rPr>
      </w:pPr>
      <w:proofErr w:type="gramStart"/>
      <w:r w:rsidRPr="006827FF">
        <w:rPr>
          <w:rFonts w:ascii="楷体" w:eastAsia="楷体" w:hAnsi="楷体" w:cs="Times New Roman" w:hint="eastAsia"/>
          <w:sz w:val="21"/>
          <w:szCs w:val="21"/>
        </w:rPr>
        <w:t>单位 邮编</w:t>
      </w:r>
      <w:proofErr w:type="gramEnd"/>
    </w:p>
    <w:p w14:paraId="38751A85" w14:textId="4BB0DC0F" w:rsidR="006827FF" w:rsidRDefault="006827FF" w:rsidP="006827FF">
      <w:pPr>
        <w:pStyle w:val="Default"/>
        <w:jc w:val="center"/>
        <w:rPr>
          <w:rFonts w:ascii="楷体" w:eastAsia="楷体" w:hAnsi="楷体" w:cs="Times New Roman" w:hint="eastAsia"/>
          <w:sz w:val="21"/>
          <w:szCs w:val="21"/>
        </w:rPr>
      </w:pPr>
    </w:p>
    <w:p w14:paraId="60A93E12" w14:textId="1017ED21" w:rsidR="006827FF" w:rsidRDefault="006827FF" w:rsidP="00603344">
      <w:pPr>
        <w:snapToGrid w:val="0"/>
        <w:spacing w:beforeLines="100" w:before="326"/>
        <w:ind w:firstLineChars="200" w:firstLine="420"/>
        <w:rPr>
          <w:rFonts w:cs="Times New Roman" w:hint="eastAsia"/>
          <w:noProof/>
        </w:rPr>
      </w:pPr>
      <w:bookmarkStart w:id="1" w:name="_Toc4428251"/>
      <w:r w:rsidRPr="006827FF">
        <w:rPr>
          <w:rFonts w:cs="Times New Roman" w:hint="eastAsia"/>
          <w:bCs/>
          <w:kern w:val="36"/>
          <w:sz w:val="21"/>
          <w:szCs w:val="21"/>
        </w:rPr>
        <w:t>摘要</w:t>
      </w:r>
      <w:bookmarkEnd w:id="1"/>
      <w:r w:rsidR="00603344">
        <w:rPr>
          <w:rFonts w:cs="Times New Roman" w:hint="eastAsia"/>
          <w:bCs/>
          <w:kern w:val="36"/>
          <w:sz w:val="21"/>
          <w:szCs w:val="21"/>
        </w:rPr>
        <w:t xml:space="preserve"> </w:t>
      </w:r>
      <w:r w:rsidR="00505CE1">
        <w:rPr>
          <w:rFonts w:cs="Times New Roman" w:hint="eastAsia"/>
          <w:bCs/>
          <w:kern w:val="36"/>
          <w:sz w:val="21"/>
          <w:szCs w:val="21"/>
        </w:rPr>
        <w:t>XXXXXXXXXXXXXXXXXXXXXXXXXXXXXXXXXXX</w:t>
      </w:r>
      <w:r w:rsidRPr="006827FF">
        <w:rPr>
          <w:rFonts w:cs="Times New Roman" w:hint="eastAsia"/>
          <w:noProof/>
        </w:rPr>
        <w:t>。</w:t>
      </w:r>
    </w:p>
    <w:p w14:paraId="2076DACF" w14:textId="1A653A32" w:rsidR="00603344" w:rsidRPr="006827FF" w:rsidRDefault="00603344" w:rsidP="00603344">
      <w:pPr>
        <w:snapToGrid w:val="0"/>
        <w:ind w:firstLineChars="200" w:firstLine="422"/>
        <w:rPr>
          <w:rFonts w:cs="Times New Roman" w:hint="eastAsia"/>
          <w:b/>
          <w:bCs/>
          <w:kern w:val="36"/>
          <w:sz w:val="21"/>
          <w:szCs w:val="21"/>
        </w:rPr>
      </w:pPr>
      <w:r w:rsidRPr="00603344">
        <w:rPr>
          <w:rFonts w:cs="Times New Roman" w:hint="eastAsia"/>
          <w:b/>
          <w:bCs/>
          <w:noProof/>
          <w:sz w:val="21"/>
          <w:szCs w:val="21"/>
        </w:rPr>
        <w:t>关键词</w:t>
      </w:r>
      <w:r>
        <w:rPr>
          <w:rFonts w:cs="Times New Roman" w:hint="eastAsia"/>
          <w:b/>
          <w:bCs/>
          <w:noProof/>
          <w:sz w:val="21"/>
          <w:szCs w:val="21"/>
        </w:rPr>
        <w:t>：</w:t>
      </w:r>
      <w:r w:rsidR="00505CE1">
        <w:rPr>
          <w:rFonts w:cs="Times New Roman" w:hint="eastAsia"/>
          <w:b/>
          <w:bCs/>
          <w:noProof/>
          <w:sz w:val="21"/>
          <w:szCs w:val="21"/>
        </w:rPr>
        <w:t>XXX, XXX.XXX</w:t>
      </w:r>
    </w:p>
    <w:p w14:paraId="4E8289FC" w14:textId="673B4DF4" w:rsidR="006827FF" w:rsidRPr="00505CE1" w:rsidRDefault="00603344" w:rsidP="00603344">
      <w:pPr>
        <w:spacing w:beforeLines="100" w:before="326" w:line="400" w:lineRule="exact"/>
        <w:ind w:firstLineChars="200" w:firstLine="420"/>
        <w:jc w:val="both"/>
        <w:rPr>
          <w:rFonts w:ascii="Times New Roman" w:hAnsi="Times New Roman" w:cs="Times New Roman"/>
          <w:noProof/>
          <w:sz w:val="21"/>
          <w:szCs w:val="21"/>
        </w:rPr>
      </w:pPr>
      <w:r w:rsidRPr="00505CE1">
        <w:rPr>
          <w:rFonts w:ascii="Times New Roman" w:hAnsi="Times New Roman" w:cs="Times New Roman"/>
          <w:noProof/>
          <w:sz w:val="21"/>
          <w:szCs w:val="21"/>
        </w:rPr>
        <w:t>ABSTRACT</w:t>
      </w:r>
      <w:r w:rsidRPr="00505CE1">
        <w:rPr>
          <w:rFonts w:ascii="Times New Roman" w:hAnsi="Times New Roman" w:cs="Times New Roman" w:hint="eastAsia"/>
          <w:noProof/>
          <w:sz w:val="21"/>
          <w:szCs w:val="21"/>
        </w:rPr>
        <w:t xml:space="preserve"> </w:t>
      </w:r>
      <w:r w:rsidR="00505CE1" w:rsidRPr="00505CE1">
        <w:rPr>
          <w:rFonts w:ascii="Times New Roman" w:hAnsi="Times New Roman" w:cs="Times New Roman" w:hint="eastAsia"/>
          <w:noProof/>
          <w:sz w:val="21"/>
          <w:szCs w:val="21"/>
        </w:rPr>
        <w:t>XXXXXXXXXXXXXX</w:t>
      </w:r>
    </w:p>
    <w:p w14:paraId="0AB59271" w14:textId="3CA92530" w:rsidR="00603344" w:rsidRPr="006827FF" w:rsidRDefault="00603344" w:rsidP="00603344">
      <w:pPr>
        <w:spacing w:afterLines="100" w:after="326" w:line="400" w:lineRule="exact"/>
        <w:ind w:firstLineChars="200" w:firstLine="422"/>
        <w:jc w:val="both"/>
        <w:rPr>
          <w:rFonts w:ascii="Times New Roman" w:hAnsi="Times New Roman" w:cs="Times New Roman"/>
          <w:b/>
          <w:bCs/>
          <w:kern w:val="2"/>
          <w:sz w:val="21"/>
          <w:szCs w:val="21"/>
        </w:rPr>
      </w:pPr>
      <w:r w:rsidRPr="00505CE1">
        <w:rPr>
          <w:rFonts w:ascii="Times New Roman" w:hAnsi="Times New Roman" w:cs="Times New Roman"/>
          <w:b/>
          <w:bCs/>
          <w:noProof/>
          <w:sz w:val="21"/>
          <w:szCs w:val="21"/>
        </w:rPr>
        <w:t>KEYWORDS</w:t>
      </w:r>
      <w:r w:rsidR="00505CE1" w:rsidRPr="00505CE1">
        <w:rPr>
          <w:rFonts w:ascii="Times New Roman" w:hAnsi="Times New Roman" w:cs="Times New Roman"/>
          <w:b/>
          <w:bCs/>
          <w:noProof/>
          <w:sz w:val="21"/>
          <w:szCs w:val="21"/>
        </w:rPr>
        <w:t>：</w:t>
      </w:r>
      <w:r w:rsidR="00505CE1" w:rsidRPr="00505CE1">
        <w:rPr>
          <w:rFonts w:ascii="Times New Roman" w:hAnsi="Times New Roman" w:cs="Times New Roman"/>
          <w:b/>
          <w:bCs/>
          <w:noProof/>
          <w:sz w:val="21"/>
          <w:szCs w:val="21"/>
        </w:rPr>
        <w:t>XXX, XXX,</w:t>
      </w:r>
      <w:r w:rsidR="003A3BC0">
        <w:rPr>
          <w:rFonts w:ascii="Times New Roman" w:hAnsi="Times New Roman" w:cs="Times New Roman" w:hint="eastAsia"/>
          <w:b/>
          <w:bCs/>
          <w:noProof/>
          <w:sz w:val="21"/>
          <w:szCs w:val="21"/>
        </w:rPr>
        <w:t xml:space="preserve"> </w:t>
      </w:r>
      <w:r w:rsidR="00505CE1" w:rsidRPr="00505CE1">
        <w:rPr>
          <w:rFonts w:ascii="Times New Roman" w:hAnsi="Times New Roman" w:cs="Times New Roman"/>
          <w:b/>
          <w:bCs/>
          <w:noProof/>
          <w:sz w:val="21"/>
          <w:szCs w:val="21"/>
        </w:rPr>
        <w:t>XXX</w:t>
      </w:r>
    </w:p>
    <w:p w14:paraId="5AC60DEB" w14:textId="0099B947" w:rsidR="00505CE1" w:rsidRPr="003A3BC0" w:rsidRDefault="00505CE1" w:rsidP="00505CE1">
      <w:pPr>
        <w:widowControl w:val="0"/>
        <w:spacing w:beforeLines="50" w:before="163" w:line="400" w:lineRule="exact"/>
        <w:jc w:val="both"/>
        <w:rPr>
          <w:rFonts w:ascii="黑体" w:eastAsia="黑体" w:hAnsi="黑体" w:cs="Times New Roman" w:hint="eastAsia"/>
          <w:kern w:val="2"/>
        </w:rPr>
      </w:pPr>
      <w:r w:rsidRPr="003A3BC0">
        <w:rPr>
          <w:rFonts w:ascii="黑体" w:eastAsia="黑体" w:hAnsi="黑体" w:cs="Times New Roman" w:hint="eastAsia"/>
          <w:kern w:val="2"/>
        </w:rPr>
        <w:t>引言</w:t>
      </w:r>
    </w:p>
    <w:p w14:paraId="00F46610" w14:textId="0CDFD38F" w:rsidR="006827FF" w:rsidRPr="006827FF" w:rsidRDefault="00505CE1" w:rsidP="006827FF">
      <w:pPr>
        <w:widowControl w:val="0"/>
        <w:spacing w:line="400" w:lineRule="exact"/>
        <w:ind w:firstLineChars="200" w:firstLine="420"/>
        <w:jc w:val="both"/>
        <w:rPr>
          <w:rFonts w:cs="Times New Roman" w:hint="eastAsia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XXXXXXXXXXXXXXXXXXXXXXXXXXXXXXXXXXXXXXXXXXXXXXXXXXXXXXXXXXXXXXXXXXXXXXXXXXXXXXXXXXXXXXXXXXXXXXXXXXXXX</w:t>
      </w:r>
    </w:p>
    <w:p w14:paraId="3AFC1B4D" w14:textId="2EAD0351" w:rsidR="006827FF" w:rsidRPr="003A3BC0" w:rsidRDefault="00505CE1" w:rsidP="00505CE1">
      <w:pPr>
        <w:widowControl w:val="0"/>
        <w:spacing w:line="400" w:lineRule="exact"/>
        <w:jc w:val="both"/>
        <w:rPr>
          <w:rFonts w:ascii="黑体" w:eastAsia="黑体" w:hAnsi="黑体" w:cs="Times New Roman" w:hint="eastAsia"/>
          <w:kern w:val="2"/>
          <w:sz w:val="21"/>
          <w:szCs w:val="21"/>
        </w:rPr>
      </w:pPr>
      <w:r w:rsidRPr="003A3BC0">
        <w:rPr>
          <w:rFonts w:ascii="黑体" w:eastAsia="黑体" w:hAnsi="黑体" w:cs="Times New Roman" w:hint="eastAsia"/>
          <w:kern w:val="2"/>
          <w:sz w:val="21"/>
          <w:szCs w:val="21"/>
        </w:rPr>
        <w:t>1.1 XXXX</w:t>
      </w:r>
    </w:p>
    <w:p w14:paraId="232CE29B" w14:textId="233A875A" w:rsidR="00505CE1" w:rsidRPr="00505CE1" w:rsidRDefault="00505CE1" w:rsidP="00505CE1">
      <w:pPr>
        <w:widowControl w:val="0"/>
        <w:spacing w:line="400" w:lineRule="exact"/>
        <w:ind w:firstLineChars="200" w:firstLine="420"/>
        <w:jc w:val="both"/>
        <w:rPr>
          <w:rFonts w:cs="Times New Roman" w:hint="eastAsia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XXXXXXXXXXXXXXXXXXXXXXXXXXXXXXXXXXXXXXXXXXXXXXXXXXXXXXXXXXXXXXXXXXXXXXXXXXXXXXXXXXXXXXXXXXXXXXXXXXXXXX</w:t>
      </w:r>
    </w:p>
    <w:p w14:paraId="1B04DC29" w14:textId="26C1422D" w:rsidR="00505CE1" w:rsidRPr="003A3BC0" w:rsidRDefault="00505CE1" w:rsidP="00505CE1">
      <w:pPr>
        <w:widowControl w:val="0"/>
        <w:spacing w:line="400" w:lineRule="exact"/>
        <w:jc w:val="both"/>
        <w:rPr>
          <w:rFonts w:ascii="黑体" w:eastAsia="黑体" w:hAnsi="黑体" w:cs="Times New Roman" w:hint="eastAsia"/>
          <w:kern w:val="2"/>
          <w:sz w:val="21"/>
          <w:szCs w:val="21"/>
        </w:rPr>
      </w:pPr>
      <w:r w:rsidRPr="003A3BC0">
        <w:rPr>
          <w:rFonts w:ascii="黑体" w:eastAsia="黑体" w:hAnsi="黑体" w:cs="Times New Roman" w:hint="eastAsia"/>
          <w:kern w:val="2"/>
          <w:sz w:val="21"/>
          <w:szCs w:val="21"/>
        </w:rPr>
        <w:t>1.1.1 XXXX</w:t>
      </w:r>
    </w:p>
    <w:p w14:paraId="4B88531F" w14:textId="105D88C6" w:rsidR="00505CE1" w:rsidRPr="00505CE1" w:rsidRDefault="00505CE1" w:rsidP="00505CE1">
      <w:pPr>
        <w:widowControl w:val="0"/>
        <w:spacing w:line="400" w:lineRule="exact"/>
        <w:ind w:firstLineChars="200" w:firstLine="420"/>
        <w:jc w:val="both"/>
        <w:rPr>
          <w:rFonts w:cs="Times New Roman" w:hint="eastAsia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XXXXXXXXXXXXXXXXXXXXXXXXXXXXXXXXXXXXXXXXXXXXXXXXXXXXXXXXXXXXXXXXXXXXXXXXXXXXXXXXXXXXXXXXXXXXXXXXXXXXXXXXXXX</w:t>
      </w:r>
    </w:p>
    <w:p w14:paraId="13D9BA46" w14:textId="2C379231" w:rsidR="006827FF" w:rsidRPr="003A3BC0" w:rsidRDefault="00505CE1" w:rsidP="00505CE1">
      <w:pPr>
        <w:widowControl w:val="0"/>
        <w:spacing w:beforeLines="50" w:before="163" w:line="400" w:lineRule="exact"/>
        <w:jc w:val="both"/>
        <w:rPr>
          <w:rFonts w:ascii="黑体" w:eastAsia="黑体" w:hAnsi="黑体" w:cs="Times New Roman" w:hint="eastAsia"/>
          <w:kern w:val="2"/>
        </w:rPr>
      </w:pPr>
      <w:r w:rsidRPr="003A3BC0">
        <w:rPr>
          <w:rFonts w:ascii="黑体" w:eastAsia="黑体" w:hAnsi="黑体" w:cs="Times New Roman" w:hint="eastAsia"/>
          <w:kern w:val="2"/>
        </w:rPr>
        <w:t>材料与方法</w:t>
      </w:r>
    </w:p>
    <w:p w14:paraId="555594DB" w14:textId="77777777" w:rsidR="00505CE1" w:rsidRPr="003A3BC0" w:rsidRDefault="00505CE1" w:rsidP="00505CE1">
      <w:pPr>
        <w:widowControl w:val="0"/>
        <w:spacing w:line="400" w:lineRule="exact"/>
        <w:jc w:val="both"/>
        <w:rPr>
          <w:rFonts w:ascii="黑体" w:eastAsia="黑体" w:hAnsi="黑体" w:cs="Times New Roman" w:hint="eastAsia"/>
          <w:kern w:val="2"/>
          <w:sz w:val="21"/>
          <w:szCs w:val="21"/>
        </w:rPr>
      </w:pPr>
      <w:r w:rsidRPr="003A3BC0">
        <w:rPr>
          <w:rFonts w:ascii="黑体" w:eastAsia="黑体" w:hAnsi="黑体" w:cs="Times New Roman" w:hint="eastAsia"/>
          <w:kern w:val="2"/>
          <w:sz w:val="21"/>
          <w:szCs w:val="21"/>
        </w:rPr>
        <w:t>2.1 XXXX</w:t>
      </w:r>
    </w:p>
    <w:p w14:paraId="4F3C87E6" w14:textId="77777777" w:rsidR="00505CE1" w:rsidRDefault="00505CE1" w:rsidP="00505CE1">
      <w:pPr>
        <w:widowControl w:val="0"/>
        <w:spacing w:line="400" w:lineRule="exact"/>
        <w:ind w:firstLineChars="200" w:firstLine="420"/>
        <w:jc w:val="both"/>
        <w:rPr>
          <w:rFonts w:cs="Times New Roman" w:hint="eastAsia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XXXXXXXXXXXXXXXXXXXXXXXXXXXXXXXXXXXXXXXXXXXXXXXXXXXXXXXXXXXXXXXXXXXXXXXXXXXXXXXXXXXXXXXXXXXXXXXXXXXXXX</w:t>
      </w:r>
    </w:p>
    <w:p w14:paraId="409A3A2F" w14:textId="14F0C3E1" w:rsidR="00505CE1" w:rsidRPr="003A3BC0" w:rsidRDefault="00505CE1" w:rsidP="00505CE1">
      <w:pPr>
        <w:widowControl w:val="0"/>
        <w:spacing w:line="400" w:lineRule="exact"/>
        <w:jc w:val="both"/>
        <w:rPr>
          <w:rFonts w:ascii="黑体" w:eastAsia="黑体" w:hAnsi="黑体" w:cs="Times New Roman" w:hint="eastAsia"/>
          <w:kern w:val="2"/>
          <w:sz w:val="21"/>
          <w:szCs w:val="21"/>
        </w:rPr>
      </w:pPr>
      <w:r w:rsidRPr="003A3BC0">
        <w:rPr>
          <w:rFonts w:ascii="黑体" w:eastAsia="黑体" w:hAnsi="黑体" w:cs="Times New Roman" w:hint="eastAsia"/>
          <w:kern w:val="2"/>
          <w:sz w:val="21"/>
          <w:szCs w:val="21"/>
        </w:rPr>
        <w:t>2.1.1 XXXX</w:t>
      </w:r>
    </w:p>
    <w:p w14:paraId="77B703B9" w14:textId="77777777" w:rsidR="00505CE1" w:rsidRDefault="00505CE1" w:rsidP="00505CE1">
      <w:pPr>
        <w:widowControl w:val="0"/>
        <w:spacing w:line="400" w:lineRule="exact"/>
        <w:ind w:firstLineChars="200" w:firstLine="420"/>
        <w:jc w:val="both"/>
        <w:rPr>
          <w:rFonts w:cs="Times New Roman" w:hint="eastAsia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XXXXXXXXXXXXXXXXXXXXXXXXXXXXXXXXXXXXXXXXXXXXXXXXXXXXXXXXXXXXXXXXXXXXXXXXXXXXXXXXXXXXXXXXXXXXXXXXXXXXXX</w:t>
      </w:r>
    </w:p>
    <w:p w14:paraId="416542FD" w14:textId="6FAAE4BD" w:rsidR="00505CE1" w:rsidRPr="003A3BC0" w:rsidRDefault="00505CE1" w:rsidP="00505CE1">
      <w:pPr>
        <w:widowControl w:val="0"/>
        <w:spacing w:beforeLines="50" w:before="163" w:line="400" w:lineRule="exact"/>
        <w:jc w:val="both"/>
        <w:rPr>
          <w:rFonts w:ascii="黑体" w:eastAsia="黑体" w:hAnsi="黑体" w:cs="Times New Roman" w:hint="eastAsia"/>
          <w:kern w:val="2"/>
        </w:rPr>
      </w:pPr>
      <w:r w:rsidRPr="003A3BC0">
        <w:rPr>
          <w:rFonts w:ascii="黑体" w:eastAsia="黑体" w:hAnsi="黑体" w:cs="Times New Roman" w:hint="eastAsia"/>
          <w:kern w:val="2"/>
        </w:rPr>
        <w:t>结果</w:t>
      </w:r>
      <w:r w:rsidR="008A071B" w:rsidRPr="003A3BC0">
        <w:rPr>
          <w:rFonts w:ascii="黑体" w:eastAsia="黑体" w:hAnsi="黑体" w:cs="Times New Roman" w:hint="eastAsia"/>
          <w:kern w:val="2"/>
        </w:rPr>
        <w:t>与讨论</w:t>
      </w:r>
    </w:p>
    <w:p w14:paraId="64C7B129" w14:textId="77777777" w:rsidR="00505CE1" w:rsidRPr="003A3BC0" w:rsidRDefault="00505CE1" w:rsidP="00505CE1">
      <w:pPr>
        <w:widowControl w:val="0"/>
        <w:spacing w:line="400" w:lineRule="exact"/>
        <w:jc w:val="both"/>
        <w:rPr>
          <w:rFonts w:ascii="黑体" w:eastAsia="黑体" w:hAnsi="黑体" w:cs="Times New Roman" w:hint="eastAsia"/>
          <w:kern w:val="2"/>
          <w:sz w:val="21"/>
          <w:szCs w:val="21"/>
        </w:rPr>
      </w:pPr>
      <w:r w:rsidRPr="003A3BC0">
        <w:rPr>
          <w:rFonts w:ascii="黑体" w:eastAsia="黑体" w:hAnsi="黑体" w:cs="Times New Roman" w:hint="eastAsia"/>
          <w:kern w:val="2"/>
          <w:sz w:val="21"/>
          <w:szCs w:val="21"/>
        </w:rPr>
        <w:t>2.1 XXXX</w:t>
      </w:r>
    </w:p>
    <w:p w14:paraId="5BE45626" w14:textId="77777777" w:rsidR="00505CE1" w:rsidRDefault="00505CE1" w:rsidP="00505CE1">
      <w:pPr>
        <w:widowControl w:val="0"/>
        <w:spacing w:line="400" w:lineRule="exact"/>
        <w:ind w:firstLineChars="200" w:firstLine="420"/>
        <w:jc w:val="both"/>
        <w:rPr>
          <w:rFonts w:cs="Times New Roman" w:hint="eastAsia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XXXXXXXXXXXXXXXXXXXXXXXXXXXXXXXXXXXXXXXXXXXXXXXXXXXXXXXXXXXXXXXXXXXXXXXXXXXXXXXXXXXXXXXXXXXXXXXXXXXXXX</w:t>
      </w:r>
    </w:p>
    <w:p w14:paraId="61C9CAFE" w14:textId="77777777" w:rsidR="00505CE1" w:rsidRPr="003A3BC0" w:rsidRDefault="00505CE1" w:rsidP="00505CE1">
      <w:pPr>
        <w:widowControl w:val="0"/>
        <w:spacing w:line="400" w:lineRule="exact"/>
        <w:jc w:val="both"/>
        <w:rPr>
          <w:rFonts w:ascii="黑体" w:eastAsia="黑体" w:hAnsi="黑体" w:cs="Times New Roman" w:hint="eastAsia"/>
          <w:kern w:val="2"/>
          <w:sz w:val="21"/>
          <w:szCs w:val="21"/>
        </w:rPr>
      </w:pPr>
      <w:r w:rsidRPr="003A3BC0">
        <w:rPr>
          <w:rFonts w:ascii="黑体" w:eastAsia="黑体" w:hAnsi="黑体" w:cs="Times New Roman" w:hint="eastAsia"/>
          <w:kern w:val="2"/>
          <w:sz w:val="21"/>
          <w:szCs w:val="21"/>
        </w:rPr>
        <w:t>2.1.1 XXXX</w:t>
      </w:r>
    </w:p>
    <w:p w14:paraId="157D4E4A" w14:textId="77777777" w:rsidR="00505CE1" w:rsidRDefault="00505CE1" w:rsidP="00505CE1">
      <w:pPr>
        <w:widowControl w:val="0"/>
        <w:spacing w:line="400" w:lineRule="exact"/>
        <w:ind w:firstLineChars="200" w:firstLine="420"/>
        <w:jc w:val="both"/>
        <w:rPr>
          <w:rFonts w:cs="Times New Roman" w:hint="eastAsia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XXXXXXXXXXXXXXXXXXXXXXXXXXXXXXXXXXXXXXXXXXXXXXXXXXXXXXXXXXXXXXXXXXXXXXXXXXX</w:t>
      </w:r>
      <w:r>
        <w:rPr>
          <w:rFonts w:cs="Times New Roman" w:hint="eastAsia"/>
          <w:kern w:val="2"/>
          <w:sz w:val="21"/>
          <w:szCs w:val="21"/>
        </w:rPr>
        <w:lastRenderedPageBreak/>
        <w:t>XXXXXXXXXXXXXXXXXXXXXXXXXXX</w:t>
      </w:r>
    </w:p>
    <w:p w14:paraId="5FC54366" w14:textId="77777777" w:rsidR="001F698B" w:rsidRPr="003A3BC0" w:rsidRDefault="001F698B" w:rsidP="001F698B">
      <w:pPr>
        <w:spacing w:beforeLines="50" w:before="163"/>
        <w:rPr>
          <w:rFonts w:ascii="黑体" w:eastAsia="黑体" w:hAnsi="黑体" w:cs="Times New Roman" w:hint="eastAsia"/>
          <w:b/>
          <w:color w:val="000000"/>
          <w:sz w:val="21"/>
          <w:szCs w:val="21"/>
        </w:rPr>
      </w:pPr>
      <w:r w:rsidRPr="003A3BC0">
        <w:rPr>
          <w:rFonts w:ascii="黑体" w:eastAsia="黑体" w:hAnsi="黑体" w:cs="Times New Roman"/>
          <w:b/>
          <w:color w:val="000000"/>
          <w:sz w:val="21"/>
          <w:szCs w:val="21"/>
          <w:lang w:val="zh-CN"/>
        </w:rPr>
        <w:t>主要参考文献</w:t>
      </w:r>
    </w:p>
    <w:p w14:paraId="2DB799F7" w14:textId="77777777" w:rsidR="001F698B" w:rsidRPr="006827FF" w:rsidRDefault="001F698B" w:rsidP="001F698B">
      <w:pPr>
        <w:ind w:left="270" w:hangingChars="150" w:hanging="270"/>
        <w:rPr>
          <w:rFonts w:ascii="华文宋体" w:eastAsia="华文宋体" w:hAnsi="华文宋体" w:cs="Times New Roman" w:hint="eastAsia"/>
          <w:sz w:val="18"/>
        </w:rPr>
      </w:pPr>
      <w:r w:rsidRPr="006827FF">
        <w:rPr>
          <w:rFonts w:ascii="华文宋体" w:eastAsia="华文宋体" w:hAnsi="华文宋体" w:cs="Times New Roman"/>
          <w:sz w:val="18"/>
        </w:rPr>
        <w:t xml:space="preserve">[1] Lin XZ, Luo J, Zhang LP, Wang W, Gou DM. MiR-103 Controls Milk Fat Accumulation in Goat (Capra </w:t>
      </w:r>
      <w:proofErr w:type="spellStart"/>
      <w:r w:rsidRPr="006827FF">
        <w:rPr>
          <w:rFonts w:ascii="华文宋体" w:eastAsia="华文宋体" w:hAnsi="华文宋体" w:cs="Times New Roman"/>
          <w:sz w:val="18"/>
        </w:rPr>
        <w:t>hircus</w:t>
      </w:r>
      <w:proofErr w:type="spellEnd"/>
      <w:r w:rsidRPr="006827FF">
        <w:rPr>
          <w:rFonts w:ascii="华文宋体" w:eastAsia="华文宋体" w:hAnsi="华文宋体" w:cs="Times New Roman"/>
          <w:sz w:val="18"/>
        </w:rPr>
        <w:t xml:space="preserve">) Mammary Gland during Lactation. </w:t>
      </w:r>
      <w:proofErr w:type="spellStart"/>
      <w:r w:rsidRPr="006827FF">
        <w:rPr>
          <w:rFonts w:ascii="华文宋体" w:eastAsia="华文宋体" w:hAnsi="华文宋体" w:cs="Times New Roman"/>
          <w:sz w:val="18"/>
        </w:rPr>
        <w:t>PLoSOne</w:t>
      </w:r>
      <w:proofErr w:type="spellEnd"/>
      <w:r w:rsidRPr="006827FF">
        <w:rPr>
          <w:rFonts w:ascii="华文宋体" w:eastAsia="华文宋体" w:hAnsi="华文宋体" w:cs="Times New Roman"/>
          <w:sz w:val="18"/>
        </w:rPr>
        <w:t>, 2013, 8(11): e79258.</w:t>
      </w:r>
    </w:p>
    <w:p w14:paraId="779A6082" w14:textId="12BA8B26" w:rsidR="001F698B" w:rsidRPr="006827FF" w:rsidRDefault="001F698B" w:rsidP="001F698B">
      <w:pPr>
        <w:rPr>
          <w:rFonts w:ascii="华文宋体" w:eastAsia="华文宋体" w:hAnsi="华文宋体" w:cs="Times New Roman" w:hint="eastAsia"/>
          <w:sz w:val="18"/>
        </w:rPr>
      </w:pPr>
      <w:r w:rsidRPr="006827FF">
        <w:rPr>
          <w:rFonts w:ascii="华文宋体" w:eastAsia="华文宋体" w:hAnsi="华文宋体" w:cs="Times New Roman"/>
          <w:sz w:val="18"/>
        </w:rPr>
        <w:t xml:space="preserve">[2] </w:t>
      </w:r>
    </w:p>
    <w:p w14:paraId="78755BE0" w14:textId="77777777" w:rsidR="001F698B" w:rsidRPr="006827FF" w:rsidRDefault="001F698B" w:rsidP="001F698B">
      <w:pPr>
        <w:pStyle w:val="Default"/>
        <w:jc w:val="both"/>
        <w:rPr>
          <w:rFonts w:ascii="华文宋体" w:eastAsia="华文宋体" w:hAnsi="华文宋体" w:cs="Times New Roman" w:hint="eastAsia"/>
          <w:color w:val="auto"/>
          <w:sz w:val="18"/>
          <w:szCs w:val="18"/>
        </w:rPr>
      </w:pPr>
    </w:p>
    <w:p w14:paraId="49529BEE" w14:textId="77777777" w:rsidR="001F698B" w:rsidRPr="006827FF" w:rsidRDefault="001F698B" w:rsidP="001F698B">
      <w:pPr>
        <w:pStyle w:val="a7"/>
        <w:adjustRightInd w:val="0"/>
        <w:spacing w:after="0" w:line="240" w:lineRule="auto"/>
        <w:rPr>
          <w:rFonts w:ascii="华文宋体" w:eastAsia="华文宋体" w:hAnsi="华文宋体" w:cs="Times New Roman" w:hint="eastAsia"/>
        </w:rPr>
      </w:pPr>
      <w:r w:rsidRPr="006827FF">
        <w:rPr>
          <w:rFonts w:ascii="华文宋体" w:eastAsia="华文宋体" w:hAnsi="华文宋体" w:cs="Times New Roman"/>
          <w:b/>
        </w:rPr>
        <w:t>基金项目：</w:t>
      </w:r>
      <w:r w:rsidRPr="006827FF">
        <w:rPr>
          <w:rFonts w:ascii="华文宋体" w:eastAsia="华文宋体" w:hAnsi="华文宋体" w:cs="Times New Roman"/>
        </w:rPr>
        <w:t>国家自然基金项目（32072806）。</w:t>
      </w:r>
    </w:p>
    <w:p w14:paraId="0134E789" w14:textId="77777777" w:rsidR="001F698B" w:rsidRPr="006827FF" w:rsidRDefault="001F698B" w:rsidP="001F698B">
      <w:pPr>
        <w:adjustRightInd w:val="0"/>
        <w:snapToGrid w:val="0"/>
        <w:rPr>
          <w:rFonts w:ascii="华文宋体" w:eastAsia="华文宋体" w:hAnsi="华文宋体" w:cs="Times New Roman" w:hint="eastAsia"/>
          <w:sz w:val="18"/>
          <w:szCs w:val="18"/>
        </w:rPr>
      </w:pPr>
      <w:r w:rsidRPr="006827FF">
        <w:rPr>
          <w:rFonts w:ascii="华文宋体" w:eastAsia="华文宋体" w:hAnsi="华文宋体" w:cs="Times New Roman"/>
          <w:b/>
          <w:sz w:val="18"/>
          <w:szCs w:val="18"/>
        </w:rPr>
        <w:t>作者简介：</w:t>
      </w:r>
      <w:r w:rsidRPr="006827FF">
        <w:rPr>
          <w:rFonts w:ascii="华文宋体" w:eastAsia="华文宋体" w:hAnsi="华文宋体" w:cs="Times New Roman"/>
          <w:b/>
          <w:bCs/>
          <w:sz w:val="18"/>
          <w:szCs w:val="18"/>
        </w:rPr>
        <w:t>艾力·艾尔肯</w:t>
      </w:r>
      <w:r w:rsidRPr="006827FF">
        <w:rPr>
          <w:rFonts w:ascii="华文宋体" w:eastAsia="华文宋体" w:hAnsi="华文宋体" w:cs="Times New Roman"/>
          <w:sz w:val="18"/>
          <w:szCs w:val="18"/>
        </w:rPr>
        <w:t xml:space="preserve">，1990，男，博士研究生，研究方向：干细胞治疗与应用，E-mail:xxxxxxx@163.com </w:t>
      </w:r>
    </w:p>
    <w:p w14:paraId="65A31FB9" w14:textId="77777777" w:rsidR="001F698B" w:rsidRPr="001F698B" w:rsidRDefault="001F698B" w:rsidP="001F698B">
      <w:pPr>
        <w:adjustRightInd w:val="0"/>
        <w:snapToGrid w:val="0"/>
        <w:rPr>
          <w:rFonts w:ascii="华文宋体" w:eastAsia="华文宋体" w:hAnsi="华文宋体" w:cs="Times New Roman" w:hint="eastAsia"/>
          <w:sz w:val="18"/>
          <w:szCs w:val="18"/>
        </w:rPr>
      </w:pPr>
      <w:r w:rsidRPr="006827FF">
        <w:rPr>
          <w:rFonts w:ascii="华文宋体" w:eastAsia="华文宋体" w:hAnsi="华文宋体" w:cs="Times New Roman"/>
          <w:b/>
          <w:sz w:val="18"/>
          <w:szCs w:val="18"/>
        </w:rPr>
        <w:t>*通信作者：华进联</w:t>
      </w:r>
      <w:r w:rsidRPr="006827FF">
        <w:rPr>
          <w:rFonts w:ascii="华文宋体" w:eastAsia="华文宋体" w:hAnsi="华文宋体" w:cs="Times New Roman"/>
          <w:sz w:val="18"/>
          <w:szCs w:val="18"/>
        </w:rPr>
        <w:t>，博士，研究员，E-mail: XXXXXXXX@163.com</w:t>
      </w:r>
    </w:p>
    <w:p w14:paraId="78DBBD9A" w14:textId="77777777" w:rsidR="006827FF" w:rsidRPr="006827FF" w:rsidRDefault="006827FF" w:rsidP="006827FF">
      <w:pPr>
        <w:pStyle w:val="Default"/>
        <w:jc w:val="center"/>
        <w:rPr>
          <w:rFonts w:ascii="楷体" w:eastAsia="楷体" w:hAnsi="楷体" w:cs="Times New Roman" w:hint="eastAsia"/>
          <w:sz w:val="21"/>
          <w:szCs w:val="21"/>
        </w:rPr>
      </w:pPr>
    </w:p>
    <w:p w14:paraId="0577C819" w14:textId="77777777" w:rsidR="008937FB" w:rsidRDefault="008937FB">
      <w:pPr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  <w:r>
        <w:rPr>
          <w:rFonts w:ascii="华文宋体" w:eastAsia="华文宋体" w:hAnsi="华文宋体" w:cs="Times New Roman" w:hint="eastAsia"/>
          <w:b/>
          <w:bCs/>
          <w:sz w:val="28"/>
          <w:szCs w:val="28"/>
        </w:rPr>
        <w:br w:type="page"/>
      </w:r>
    </w:p>
    <w:p w14:paraId="42790647" w14:textId="503E6A10" w:rsidR="00810494" w:rsidRPr="006827FF" w:rsidRDefault="00810494" w:rsidP="008937FB">
      <w:pPr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lastRenderedPageBreak/>
        <w:t>2</w:t>
      </w:r>
      <w:proofErr w:type="gramStart"/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t>. 摘要</w:t>
      </w:r>
      <w:proofErr w:type="gramEnd"/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t>格式及排版要求（A4纸，一个版面）</w:t>
      </w:r>
    </w:p>
    <w:p w14:paraId="37F29FF2" w14:textId="4FB2BCF9" w:rsidR="00810494" w:rsidRPr="006827FF" w:rsidRDefault="00810494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 w:rsidRPr="006827FF">
        <w:rPr>
          <w:rFonts w:ascii="华文宋体" w:eastAsia="华文宋体" w:hAnsi="华文宋体" w:cs="Times New Roman"/>
        </w:rPr>
        <w:t>（1）摘要大小要求：提交word文档，大小不超过1M。</w:t>
      </w:r>
    </w:p>
    <w:p w14:paraId="71EECBB2" w14:textId="52395401" w:rsidR="00810494" w:rsidRPr="006827FF" w:rsidRDefault="00810494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 w:rsidRPr="006827FF">
        <w:rPr>
          <w:rFonts w:ascii="华文宋体" w:eastAsia="华文宋体" w:hAnsi="华文宋体" w:cs="Times New Roman"/>
        </w:rPr>
        <w:t>（2）摘要内容要求：摘要包括题目、作者（多个作者由逗号隔开）、工作单位（单位名称、所在城市、邮政编码）、引言、材料方法、结果</w:t>
      </w:r>
      <w:r w:rsidR="008937FB">
        <w:rPr>
          <w:rFonts w:ascii="华文宋体" w:eastAsia="华文宋体" w:hAnsi="华文宋体" w:cs="Times New Roman" w:hint="eastAsia"/>
        </w:rPr>
        <w:t>与</w:t>
      </w:r>
      <w:r w:rsidRPr="006827FF">
        <w:rPr>
          <w:rFonts w:ascii="华文宋体" w:eastAsia="华文宋体" w:hAnsi="华文宋体" w:cs="Times New Roman"/>
        </w:rPr>
        <w:t>讨论、主要参考文献（限5篇以内，可省略）等内容。</w:t>
      </w:r>
    </w:p>
    <w:p w14:paraId="7109621F" w14:textId="5ED03619" w:rsidR="00810494" w:rsidRPr="006827FF" w:rsidRDefault="00810494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 w:rsidRPr="006827FF">
        <w:rPr>
          <w:rFonts w:ascii="华文宋体" w:eastAsia="华文宋体" w:hAnsi="华文宋体" w:cs="Times New Roman"/>
        </w:rPr>
        <w:t>（3）摘要排版要求：</w:t>
      </w:r>
      <w:r w:rsidRPr="006827FF">
        <w:rPr>
          <w:rFonts w:ascii="华文宋体" w:eastAsia="华文宋体" w:hAnsi="华文宋体" w:cs="Cambria Math"/>
        </w:rPr>
        <w:t>①</w:t>
      </w:r>
      <w:r w:rsidRPr="006827FF">
        <w:rPr>
          <w:rFonts w:ascii="华文宋体" w:eastAsia="华文宋体" w:hAnsi="华文宋体" w:cs="Times New Roman"/>
        </w:rPr>
        <w:t>字体要求：摘要题目用4号黑体，作者、单位及邮编用5号楷体，正文用5号宋体，其中正文中的标题用宋体加粗；</w:t>
      </w:r>
      <w:r w:rsidRPr="006827FF">
        <w:rPr>
          <w:rFonts w:ascii="华文宋体" w:eastAsia="华文宋体" w:hAnsi="华文宋体" w:cs="Cambria Math"/>
        </w:rPr>
        <w:t>②</w:t>
      </w:r>
      <w:r w:rsidRPr="006827FF">
        <w:rPr>
          <w:rFonts w:ascii="华文宋体" w:eastAsia="华文宋体" w:hAnsi="华文宋体" w:cs="Times New Roman"/>
        </w:rPr>
        <w:t>字数要求：摘要字数1000字以内；</w:t>
      </w:r>
      <w:r w:rsidRPr="006827FF">
        <w:rPr>
          <w:rFonts w:ascii="华文宋体" w:eastAsia="华文宋体" w:hAnsi="华文宋体" w:cs="Cambria Math"/>
        </w:rPr>
        <w:t>③</w:t>
      </w:r>
      <w:r w:rsidRPr="006827FF">
        <w:rPr>
          <w:rFonts w:ascii="华文宋体" w:eastAsia="华文宋体" w:hAnsi="华文宋体" w:cs="Times New Roman"/>
        </w:rPr>
        <w:t>格式要求：使用A4纸，</w:t>
      </w:r>
      <w:r w:rsidR="00771E8A">
        <w:rPr>
          <w:rFonts w:ascii="华文宋体" w:eastAsia="华文宋体" w:hAnsi="华文宋体" w:cs="Times New Roman" w:hint="eastAsia"/>
        </w:rPr>
        <w:t>上下页边距</w:t>
      </w:r>
      <w:proofErr w:type="gramStart"/>
      <w:r w:rsidR="00771E8A">
        <w:rPr>
          <w:rFonts w:ascii="华文宋体" w:eastAsia="华文宋体" w:hAnsi="华文宋体" w:cs="Times New Roman" w:hint="eastAsia"/>
        </w:rPr>
        <w:t>2.5 cm</w:t>
      </w:r>
      <w:proofErr w:type="gramEnd"/>
      <w:r w:rsidR="00771E8A">
        <w:rPr>
          <w:rFonts w:ascii="华文宋体" w:eastAsia="华文宋体" w:hAnsi="华文宋体" w:cs="Times New Roman" w:hint="eastAsia"/>
        </w:rPr>
        <w:t>，左右页边距</w:t>
      </w:r>
      <w:proofErr w:type="gramStart"/>
      <w:r w:rsidR="00771E8A">
        <w:rPr>
          <w:rFonts w:ascii="华文宋体" w:eastAsia="华文宋体" w:hAnsi="华文宋体" w:cs="Times New Roman" w:hint="eastAsia"/>
        </w:rPr>
        <w:t>2.8 cm</w:t>
      </w:r>
      <w:proofErr w:type="gramEnd"/>
      <w:r w:rsidR="00771E8A">
        <w:rPr>
          <w:rFonts w:ascii="华文宋体" w:eastAsia="华文宋体" w:hAnsi="华文宋体" w:cs="Times New Roman" w:hint="eastAsia"/>
        </w:rPr>
        <w:t>，</w:t>
      </w:r>
      <w:r w:rsidRPr="006827FF">
        <w:rPr>
          <w:rFonts w:ascii="华文宋体" w:eastAsia="华文宋体" w:hAnsi="华文宋体" w:cs="Times New Roman"/>
        </w:rPr>
        <w:t>排版不超过1页，请不要使用双栏或者多栏排版；</w:t>
      </w:r>
      <w:r w:rsidRPr="006827FF">
        <w:rPr>
          <w:rFonts w:ascii="华文宋体" w:eastAsia="华文宋体" w:hAnsi="华文宋体" w:cs="Cambria Math"/>
        </w:rPr>
        <w:t>④</w:t>
      </w:r>
      <w:r w:rsidRPr="006827FF">
        <w:rPr>
          <w:rFonts w:ascii="华文宋体" w:eastAsia="华文宋体" w:hAnsi="华文宋体" w:cs="Times New Roman"/>
        </w:rPr>
        <w:t>原则上摘要中应无图表，如若有图表，最多1～2个。</w:t>
      </w:r>
    </w:p>
    <w:p w14:paraId="10064636" w14:textId="0056AFC4" w:rsidR="00810494" w:rsidRPr="006827FF" w:rsidRDefault="00810494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 w:rsidRPr="006827FF">
        <w:rPr>
          <w:rFonts w:ascii="华文宋体" w:eastAsia="华文宋体" w:hAnsi="华文宋体" w:cs="Times New Roman"/>
        </w:rPr>
        <w:t>（4）论文脚注中需标明第一作者身份、项目资助（项目编号）、通讯作者与</w:t>
      </w:r>
      <w:r w:rsidR="003A3BC0">
        <w:rPr>
          <w:rFonts w:ascii="华文宋体" w:eastAsia="华文宋体" w:hAnsi="华文宋体" w:cs="Times New Roman" w:hint="eastAsia"/>
        </w:rPr>
        <w:t>E</w:t>
      </w:r>
      <w:r w:rsidRPr="006827FF">
        <w:rPr>
          <w:rFonts w:ascii="华文宋体" w:eastAsia="华文宋体" w:hAnsi="华文宋体" w:cs="Times New Roman"/>
        </w:rPr>
        <w:t>mail地址。</w:t>
      </w:r>
    </w:p>
    <w:p w14:paraId="5BC03E56" w14:textId="03DA4399" w:rsidR="00810494" w:rsidRDefault="00810494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 w:rsidRPr="006827FF">
        <w:rPr>
          <w:rFonts w:ascii="华文宋体" w:eastAsia="华文宋体" w:hAnsi="华文宋体" w:cs="Times New Roman"/>
        </w:rPr>
        <w:t>（5）已发表的论文可投稿（20</w:t>
      </w:r>
      <w:r w:rsidR="001F698B">
        <w:rPr>
          <w:rFonts w:ascii="华文宋体" w:eastAsia="华文宋体" w:hAnsi="华文宋体" w:cs="Times New Roman" w:hint="eastAsia"/>
        </w:rPr>
        <w:t>2</w:t>
      </w:r>
      <w:r w:rsidR="008937FB">
        <w:rPr>
          <w:rFonts w:ascii="华文宋体" w:eastAsia="华文宋体" w:hAnsi="华文宋体" w:cs="Times New Roman" w:hint="eastAsia"/>
        </w:rPr>
        <w:t>3</w:t>
      </w:r>
      <w:r w:rsidRPr="006827FF">
        <w:rPr>
          <w:rFonts w:ascii="华文宋体" w:eastAsia="华文宋体" w:hAnsi="华文宋体" w:cs="Times New Roman"/>
        </w:rPr>
        <w:t>年10月后发表），但在论文脚注中需标明发表时间和期刊名称等。</w:t>
      </w:r>
    </w:p>
    <w:p w14:paraId="6A70E9F4" w14:textId="56E01F7A" w:rsidR="008937FB" w:rsidRPr="008937FB" w:rsidRDefault="008937FB" w:rsidP="000815F7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>
        <w:rPr>
          <w:rFonts w:ascii="华文宋体" w:eastAsia="华文宋体" w:hAnsi="华文宋体" w:cs="Times New Roman" w:hint="eastAsia"/>
        </w:rPr>
        <w:t>（6）</w:t>
      </w:r>
      <w:r w:rsidRPr="00FB4A7D">
        <w:rPr>
          <w:rFonts w:ascii="华文宋体" w:eastAsia="华文宋体" w:hAnsi="华文宋体" w:cs="Times New Roman" w:hint="eastAsia"/>
        </w:rPr>
        <w:t>请于2025年10月19日前将</w:t>
      </w:r>
      <w:r>
        <w:rPr>
          <w:rFonts w:ascii="华文宋体" w:eastAsia="华文宋体" w:hAnsi="华文宋体" w:cs="Times New Roman" w:hint="eastAsia"/>
        </w:rPr>
        <w:t>论文</w:t>
      </w:r>
      <w:r w:rsidRPr="00FB4A7D">
        <w:rPr>
          <w:rFonts w:ascii="华文宋体" w:eastAsia="华文宋体" w:hAnsi="华文宋体" w:cs="Times New Roman" w:hint="eastAsia"/>
        </w:rPr>
        <w:t>电子版发送至2018010993@nwafu.edu.cn邮件主题请注明“第三届国际宠物干细胞大会</w:t>
      </w:r>
      <w:r>
        <w:rPr>
          <w:rFonts w:ascii="华文宋体" w:eastAsia="华文宋体" w:hAnsi="华文宋体" w:cs="Times New Roman" w:hint="eastAsia"/>
        </w:rPr>
        <w:t>摘要</w:t>
      </w:r>
      <w:r w:rsidRPr="00FB4A7D">
        <w:rPr>
          <w:rFonts w:ascii="华文宋体" w:eastAsia="华文宋体" w:hAnsi="华文宋体" w:cs="Times New Roman" w:hint="eastAsia"/>
        </w:rPr>
        <w:t>+作者姓名+单位”</w:t>
      </w:r>
    </w:p>
    <w:p w14:paraId="18CB3C92" w14:textId="77777777" w:rsidR="00810494" w:rsidRPr="006827FF" w:rsidRDefault="00810494" w:rsidP="00810494">
      <w:pPr>
        <w:spacing w:line="350" w:lineRule="exact"/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</w:p>
    <w:p w14:paraId="795FBB68" w14:textId="77777777" w:rsidR="0017569A" w:rsidRDefault="0017569A">
      <w:pPr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  <w:r>
        <w:rPr>
          <w:rFonts w:ascii="华文宋体" w:eastAsia="华文宋体" w:hAnsi="华文宋体" w:cs="Times New Roman" w:hint="eastAsia"/>
          <w:b/>
          <w:bCs/>
          <w:sz w:val="28"/>
          <w:szCs w:val="28"/>
        </w:rPr>
        <w:br w:type="page"/>
      </w:r>
    </w:p>
    <w:p w14:paraId="47DF6EE7" w14:textId="0924256C" w:rsidR="00810494" w:rsidRPr="006827FF" w:rsidRDefault="00810494" w:rsidP="00810494">
      <w:pPr>
        <w:spacing w:line="350" w:lineRule="exact"/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  <w:r w:rsidRPr="006827FF">
        <w:rPr>
          <w:rFonts w:ascii="华文宋体" w:eastAsia="华文宋体" w:hAnsi="华文宋体" w:cs="Times New Roman"/>
          <w:b/>
          <w:bCs/>
          <w:color w:val="FF0000"/>
          <w:sz w:val="28"/>
          <w:szCs w:val="28"/>
        </w:rPr>
        <w:lastRenderedPageBreak/>
        <w:t>摘要格式模板</w:t>
      </w:r>
    </w:p>
    <w:p w14:paraId="61AE60CB" w14:textId="77777777" w:rsidR="00810494" w:rsidRPr="0017569A" w:rsidRDefault="00810494" w:rsidP="0017569A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 w:cs="Times New Roman" w:hint="eastAsia"/>
          <w:b/>
          <w:bCs/>
          <w:color w:val="000000"/>
          <w:sz w:val="28"/>
          <w:szCs w:val="28"/>
          <w:lang w:val="zh-CN"/>
        </w:rPr>
      </w:pPr>
      <w:r w:rsidRPr="0017569A">
        <w:rPr>
          <w:rFonts w:ascii="黑体" w:eastAsia="黑体" w:hAnsi="黑体" w:cs="Times New Roman"/>
          <w:b/>
          <w:bCs/>
          <w:color w:val="000000"/>
          <w:sz w:val="28"/>
          <w:szCs w:val="28"/>
          <w:lang w:val="zh-CN"/>
        </w:rPr>
        <w:t>通过ADMSCs转运的GPX3可抑制PI3K/AKT/JNK信号通路改善对乙酰氨基酚诱导的犬肝损伤</w:t>
      </w:r>
    </w:p>
    <w:p w14:paraId="79C43385" w14:textId="77777777" w:rsidR="00810494" w:rsidRPr="0017569A" w:rsidRDefault="00810494" w:rsidP="0017569A">
      <w:pPr>
        <w:autoSpaceDE w:val="0"/>
        <w:autoSpaceDN w:val="0"/>
        <w:adjustRightInd w:val="0"/>
        <w:jc w:val="center"/>
        <w:rPr>
          <w:rFonts w:ascii="楷体" w:eastAsia="楷体" w:hAnsi="楷体" w:cs="Times New Roman" w:hint="eastAsia"/>
          <w:color w:val="000000"/>
          <w:sz w:val="21"/>
          <w:szCs w:val="21"/>
          <w:lang w:val="zh-CN"/>
        </w:rPr>
      </w:pPr>
      <w:r w:rsidRPr="0017569A">
        <w:rPr>
          <w:rFonts w:ascii="楷体" w:eastAsia="楷体" w:hAnsi="楷体" w:cs="Times New Roman"/>
          <w:color w:val="000000"/>
          <w:sz w:val="21"/>
          <w:szCs w:val="21"/>
          <w:lang w:val="zh-CN"/>
        </w:rPr>
        <w:t>艾力·艾尔肯</w:t>
      </w:r>
    </w:p>
    <w:p w14:paraId="76F9651B" w14:textId="4D4E0E6B" w:rsidR="00810494" w:rsidRPr="0017569A" w:rsidRDefault="00810494" w:rsidP="0017569A">
      <w:pPr>
        <w:autoSpaceDE w:val="0"/>
        <w:autoSpaceDN w:val="0"/>
        <w:adjustRightInd w:val="0"/>
        <w:jc w:val="center"/>
        <w:rPr>
          <w:rFonts w:ascii="楷体" w:eastAsia="楷体" w:hAnsi="楷体" w:cs="Times New Roman" w:hint="eastAsia"/>
          <w:color w:val="000000"/>
          <w:sz w:val="21"/>
          <w:szCs w:val="21"/>
          <w:lang w:val="zh-CN"/>
        </w:rPr>
      </w:pPr>
      <w:r w:rsidRPr="0017569A">
        <w:rPr>
          <w:rFonts w:ascii="楷体" w:eastAsia="楷体" w:hAnsi="楷体" w:cs="Times New Roman"/>
          <w:color w:val="000000"/>
          <w:sz w:val="21"/>
          <w:szCs w:val="21"/>
          <w:lang w:val="zh-CN"/>
        </w:rPr>
        <w:t>西北农林科技大学动物医学院</w:t>
      </w:r>
      <w:r w:rsidR="0017569A">
        <w:rPr>
          <w:rFonts w:ascii="楷体" w:eastAsia="楷体" w:hAnsi="楷体" w:cs="Times New Roman" w:hint="eastAsia"/>
          <w:color w:val="000000"/>
          <w:sz w:val="21"/>
          <w:szCs w:val="21"/>
          <w:lang w:val="zh-CN"/>
        </w:rPr>
        <w:t xml:space="preserve"> 712100</w:t>
      </w:r>
    </w:p>
    <w:p w14:paraId="58A8BD4F" w14:textId="77777777" w:rsidR="00810494" w:rsidRPr="0017569A" w:rsidRDefault="00810494" w:rsidP="0017569A">
      <w:pPr>
        <w:autoSpaceDE w:val="0"/>
        <w:autoSpaceDN w:val="0"/>
        <w:adjustRightInd w:val="0"/>
        <w:spacing w:beforeLines="50" w:before="163" w:afterLines="50" w:after="163"/>
        <w:rPr>
          <w:rFonts w:ascii="Times New Roman" w:hAnsi="Times New Roman" w:cs="Times New Roman"/>
          <w:b/>
          <w:strike/>
          <w:color w:val="000000"/>
          <w:sz w:val="21"/>
          <w:szCs w:val="21"/>
          <w:lang w:val="zh-CN"/>
        </w:rPr>
      </w:pPr>
      <w:r w:rsidRPr="0017569A">
        <w:rPr>
          <w:rFonts w:ascii="Times New Roman" w:hAnsi="Times New Roman" w:cs="Times New Roman"/>
          <w:b/>
          <w:color w:val="000000"/>
          <w:sz w:val="21"/>
          <w:szCs w:val="21"/>
          <w:lang w:val="zh-CN"/>
        </w:rPr>
        <w:t>引言</w:t>
      </w:r>
    </w:p>
    <w:p w14:paraId="5335B2A9" w14:textId="55CD4635" w:rsidR="00810494" w:rsidRPr="0017569A" w:rsidRDefault="00810494" w:rsidP="0017569A">
      <w:pPr>
        <w:autoSpaceDE w:val="0"/>
        <w:autoSpaceDN w:val="0"/>
        <w:adjustRightInd w:val="0"/>
        <w:ind w:firstLineChars="198" w:firstLine="416"/>
        <w:rPr>
          <w:rFonts w:ascii="Times New Roman" w:hAnsi="Times New Roman" w:cs="Times New Roman"/>
          <w:strike/>
          <w:color w:val="000000"/>
          <w:sz w:val="21"/>
          <w:szCs w:val="21"/>
          <w:lang w:val="zh-CN"/>
        </w:rPr>
      </w:pP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脂肪组织间充质干细胞（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ADMSCs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）是从脂肪中分离出来的一种多能成体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干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细胞，具有高度自我更新和多向分化能力。目前，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ADMSCs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已广泛应用于各种疾病的临床治疗。谷胱甘肽过氧化物酶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3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（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GPX3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）是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GPX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基因家族中唯一广泛存在于人体内的细胞外亚型。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GPX3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是一种重要的分解酶，能清除体内的自由基（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ROS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），保护细胞免受氧化损伤。在这项研究中，我们建立了对乙酰氨基酚（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APAP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）诱导的小鼠和犬急性药物性肝损伤模型。用携带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GPX3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表达基因的慢病毒转染犬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ADMSC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，并将外源性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GPX3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表达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ADMSC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用于药物诱导的小鼠和犬急性肝损伤的基因治疗。根据转氨酶和肝脏病理变化评估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ADMSC/GPX3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对肝损伤的治疗效果，从而有效解决犬肝损伤的临床治疗难题。</w:t>
      </w:r>
    </w:p>
    <w:p w14:paraId="4E13EF5C" w14:textId="77777777" w:rsidR="00810494" w:rsidRPr="0017569A" w:rsidRDefault="00810494" w:rsidP="0017569A">
      <w:pPr>
        <w:autoSpaceDE w:val="0"/>
        <w:autoSpaceDN w:val="0"/>
        <w:adjustRightInd w:val="0"/>
        <w:spacing w:beforeLines="50" w:before="163" w:afterLines="50" w:after="163"/>
        <w:rPr>
          <w:rFonts w:ascii="Times New Roman" w:hAnsi="Times New Roman" w:cs="Times New Roman"/>
          <w:b/>
          <w:color w:val="000000"/>
          <w:sz w:val="21"/>
          <w:szCs w:val="21"/>
          <w:lang w:val="zh-CN"/>
        </w:rPr>
      </w:pPr>
      <w:r w:rsidRPr="0017569A">
        <w:rPr>
          <w:rFonts w:ascii="Times New Roman" w:hAnsi="Times New Roman" w:cs="Times New Roman"/>
          <w:b/>
          <w:color w:val="000000"/>
          <w:sz w:val="21"/>
          <w:szCs w:val="21"/>
          <w:lang w:val="zh-CN"/>
        </w:rPr>
        <w:t>材料方法</w:t>
      </w:r>
    </w:p>
    <w:p w14:paraId="3FA507C7" w14:textId="3F0B3CD7" w:rsidR="00810494" w:rsidRPr="0017569A" w:rsidRDefault="00810494" w:rsidP="0017569A">
      <w:pPr>
        <w:autoSpaceDE w:val="0"/>
        <w:autoSpaceDN w:val="0"/>
        <w:adjustRightInd w:val="0"/>
        <w:ind w:firstLineChars="198" w:firstLine="416"/>
        <w:rPr>
          <w:rFonts w:ascii="Times New Roman" w:hAnsi="Times New Roman" w:cs="Times New Roman"/>
          <w:color w:val="000000"/>
          <w:sz w:val="21"/>
          <w:szCs w:val="21"/>
          <w:lang w:val="zh-CN"/>
        </w:rPr>
      </w:pPr>
      <w:r w:rsidRPr="0017569A">
        <w:rPr>
          <w:rFonts w:ascii="Times New Roman" w:hAnsi="Times New Roman" w:cs="Times New Roman"/>
          <w:color w:val="000000"/>
          <w:sz w:val="21"/>
          <w:szCs w:val="21"/>
        </w:rPr>
        <w:t>使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用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APAP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建立小鼠和犬肝损伤模型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并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构建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过表达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GPX3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的工程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ADMSCs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。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将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所有小鼠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随机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分为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4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组，再灌注后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分别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通过静脉注射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NC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APAP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ADMSC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ADMSC/GPX3 hiPSC-MSC-GPx3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。通过组织学和血清学检测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对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肝损伤进行评估。</w:t>
      </w:r>
    </w:p>
    <w:p w14:paraId="39283123" w14:textId="77777777" w:rsidR="00810494" w:rsidRPr="0017569A" w:rsidRDefault="00810494" w:rsidP="0017569A">
      <w:pPr>
        <w:autoSpaceDE w:val="0"/>
        <w:autoSpaceDN w:val="0"/>
        <w:adjustRightInd w:val="0"/>
        <w:spacing w:beforeLines="50" w:before="163" w:afterLines="50" w:after="163"/>
        <w:rPr>
          <w:rFonts w:ascii="Times New Roman" w:hAnsi="Times New Roman" w:cs="Times New Roman"/>
          <w:b/>
          <w:color w:val="000000"/>
          <w:sz w:val="21"/>
          <w:szCs w:val="21"/>
          <w:lang w:val="zh-CN"/>
        </w:rPr>
      </w:pPr>
      <w:r w:rsidRPr="0017569A">
        <w:rPr>
          <w:rFonts w:ascii="Times New Roman" w:hAnsi="Times New Roman" w:cs="Times New Roman"/>
          <w:b/>
          <w:color w:val="000000"/>
          <w:sz w:val="21"/>
          <w:szCs w:val="21"/>
          <w:lang w:val="zh-CN"/>
        </w:rPr>
        <w:t>结果与讨论</w:t>
      </w:r>
    </w:p>
    <w:p w14:paraId="55F1EF5E" w14:textId="77777777" w:rsidR="00810494" w:rsidRPr="0017569A" w:rsidRDefault="00810494" w:rsidP="00810494">
      <w:pPr>
        <w:autoSpaceDE w:val="0"/>
        <w:autoSpaceDN w:val="0"/>
        <w:adjustRightInd w:val="0"/>
        <w:ind w:firstLineChars="196" w:firstLine="412"/>
        <w:rPr>
          <w:rFonts w:ascii="Times New Roman" w:hAnsi="Times New Roman" w:cs="Times New Roman"/>
          <w:color w:val="000000"/>
          <w:sz w:val="21"/>
          <w:szCs w:val="21"/>
        </w:rPr>
      </w:pPr>
      <w:r w:rsidRPr="0017569A">
        <w:rPr>
          <w:rFonts w:ascii="Times New Roman" w:hAnsi="Times New Roman" w:cs="Times New Roman"/>
          <w:color w:val="000000"/>
          <w:sz w:val="21"/>
          <w:szCs w:val="21"/>
        </w:rPr>
        <w:t>GPX3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可通过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ADMSCs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成功输送到肝组织中。组织学检查显示，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ADMSC/GPX3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治疗能明显改善肝脏急性损伤。与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APAP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相比，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ADMSC/GPX3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组的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ALT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AST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血清水平明显降低，肝脏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SOD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GSH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GSH-PX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水平明显升高。在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ADMSC/GPX3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组中，肝细胞凋亡的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BAX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BCL2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Capase3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和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P53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受到明显抑制。此外，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ADMSC/GPX3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组的肝脏增殖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PCNA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KI67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PI3K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、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AKT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和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JNK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更为活跃。研究还表明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GPX3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还能以剂量依赖的方式抑制细胞凋亡并增加肝细胞的增殖。</w:t>
      </w:r>
      <w:r w:rsidRPr="0017569A">
        <w:rPr>
          <w:rFonts w:ascii="Times New Roman" w:hAnsi="Times New Roman" w:cs="Times New Roman"/>
          <w:color w:val="000000"/>
          <w:kern w:val="1"/>
          <w:sz w:val="21"/>
          <w:szCs w:val="21"/>
        </w:rPr>
        <w:t>本研究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通过抑制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PI3K/AKT/JNK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信号通路，输送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GPx3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的工程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ADMSCs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改善急性肝损伤，为犬急性肝损伤的治疗提供实验依据。</w:t>
      </w:r>
    </w:p>
    <w:p w14:paraId="6035CF0B" w14:textId="183FEBEF" w:rsidR="00810494" w:rsidRPr="0017569A" w:rsidRDefault="00810494" w:rsidP="0017569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17569A">
        <w:rPr>
          <w:rFonts w:ascii="Times New Roman" w:hAnsi="Times New Roman" w:cs="Times New Roman"/>
          <w:b/>
          <w:color w:val="000000"/>
          <w:sz w:val="21"/>
          <w:szCs w:val="21"/>
          <w:lang w:val="zh-CN"/>
        </w:rPr>
        <w:t>关键词</w:t>
      </w:r>
      <w:r w:rsidRPr="0017569A">
        <w:rPr>
          <w:rFonts w:ascii="Times New Roman" w:hAnsi="Times New Roman" w:cs="Times New Roman"/>
          <w:color w:val="000000"/>
          <w:sz w:val="21"/>
          <w:szCs w:val="21"/>
        </w:rPr>
        <w:t>：肝损伤；间充质干细胞；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对乙酰氨基酚；</w:t>
      </w:r>
      <w:r w:rsidRPr="0017569A">
        <w:rPr>
          <w:rFonts w:ascii="Times New Roman" w:hAnsi="Times New Roman" w:cs="Times New Roman"/>
          <w:color w:val="000000"/>
          <w:sz w:val="21"/>
          <w:szCs w:val="21"/>
          <w:lang w:val="zh-CN"/>
        </w:rPr>
        <w:t>GPX3</w:t>
      </w:r>
    </w:p>
    <w:p w14:paraId="0B54B1F1" w14:textId="77777777" w:rsidR="00810494" w:rsidRPr="001F698B" w:rsidRDefault="00810494" w:rsidP="0017569A">
      <w:pPr>
        <w:spacing w:beforeLines="50" w:before="163"/>
        <w:rPr>
          <w:rFonts w:cs="Times New Roman" w:hint="eastAsia"/>
          <w:b/>
          <w:color w:val="000000"/>
          <w:sz w:val="21"/>
          <w:szCs w:val="21"/>
        </w:rPr>
      </w:pPr>
      <w:r w:rsidRPr="001F698B">
        <w:rPr>
          <w:rFonts w:cs="Times New Roman"/>
          <w:b/>
          <w:color w:val="000000"/>
          <w:sz w:val="21"/>
          <w:szCs w:val="21"/>
          <w:lang w:val="zh-CN"/>
        </w:rPr>
        <w:t>主要参考文献</w:t>
      </w:r>
    </w:p>
    <w:p w14:paraId="4B3B0EF7" w14:textId="77777777" w:rsidR="00810494" w:rsidRPr="006827FF" w:rsidRDefault="00810494" w:rsidP="00810494">
      <w:pPr>
        <w:ind w:left="270" w:hangingChars="150" w:hanging="270"/>
        <w:rPr>
          <w:rFonts w:ascii="华文宋体" w:eastAsia="华文宋体" w:hAnsi="华文宋体" w:cs="Times New Roman" w:hint="eastAsia"/>
          <w:sz w:val="18"/>
        </w:rPr>
      </w:pPr>
      <w:r w:rsidRPr="006827FF">
        <w:rPr>
          <w:rFonts w:ascii="华文宋体" w:eastAsia="华文宋体" w:hAnsi="华文宋体" w:cs="Times New Roman"/>
          <w:sz w:val="18"/>
        </w:rPr>
        <w:t xml:space="preserve">[1] Lin XZ, Luo J, Zhang LP, Wang W, Gou DM. MiR-103 Controls Milk Fat Accumulation in Goat (Capra </w:t>
      </w:r>
      <w:proofErr w:type="spellStart"/>
      <w:r w:rsidRPr="006827FF">
        <w:rPr>
          <w:rFonts w:ascii="华文宋体" w:eastAsia="华文宋体" w:hAnsi="华文宋体" w:cs="Times New Roman"/>
          <w:sz w:val="18"/>
        </w:rPr>
        <w:t>hircus</w:t>
      </w:r>
      <w:proofErr w:type="spellEnd"/>
      <w:r w:rsidRPr="006827FF">
        <w:rPr>
          <w:rFonts w:ascii="华文宋体" w:eastAsia="华文宋体" w:hAnsi="华文宋体" w:cs="Times New Roman"/>
          <w:sz w:val="18"/>
        </w:rPr>
        <w:t xml:space="preserve">) Mammary Gland during Lactation. </w:t>
      </w:r>
      <w:proofErr w:type="spellStart"/>
      <w:r w:rsidRPr="006827FF">
        <w:rPr>
          <w:rFonts w:ascii="华文宋体" w:eastAsia="华文宋体" w:hAnsi="华文宋体" w:cs="Times New Roman"/>
          <w:sz w:val="18"/>
        </w:rPr>
        <w:t>PLoSOne</w:t>
      </w:r>
      <w:proofErr w:type="spellEnd"/>
      <w:r w:rsidRPr="006827FF">
        <w:rPr>
          <w:rFonts w:ascii="华文宋体" w:eastAsia="华文宋体" w:hAnsi="华文宋体" w:cs="Times New Roman"/>
          <w:sz w:val="18"/>
        </w:rPr>
        <w:t>, 2013, 8(11): e79258.</w:t>
      </w:r>
    </w:p>
    <w:p w14:paraId="33B9FE36" w14:textId="4AAABA51" w:rsidR="00810494" w:rsidRPr="006827FF" w:rsidRDefault="00810494" w:rsidP="00810494">
      <w:pPr>
        <w:rPr>
          <w:rFonts w:ascii="华文宋体" w:eastAsia="华文宋体" w:hAnsi="华文宋体" w:cs="Times New Roman" w:hint="eastAsia"/>
          <w:sz w:val="18"/>
        </w:rPr>
      </w:pPr>
      <w:r w:rsidRPr="006827FF">
        <w:rPr>
          <w:rFonts w:ascii="华文宋体" w:eastAsia="华文宋体" w:hAnsi="华文宋体" w:cs="Times New Roman"/>
          <w:sz w:val="18"/>
        </w:rPr>
        <w:t xml:space="preserve">[2] </w:t>
      </w:r>
    </w:p>
    <w:p w14:paraId="015A275A" w14:textId="77777777" w:rsidR="00810494" w:rsidRPr="006827FF" w:rsidRDefault="00810494" w:rsidP="00810494">
      <w:pPr>
        <w:pStyle w:val="Default"/>
        <w:jc w:val="both"/>
        <w:rPr>
          <w:rFonts w:ascii="华文宋体" w:eastAsia="华文宋体" w:hAnsi="华文宋体" w:cs="Times New Roman" w:hint="eastAsia"/>
          <w:color w:val="auto"/>
          <w:sz w:val="18"/>
          <w:szCs w:val="18"/>
        </w:rPr>
      </w:pPr>
    </w:p>
    <w:p w14:paraId="7AA450FA" w14:textId="77777777" w:rsidR="00810494" w:rsidRPr="006827FF" w:rsidRDefault="00810494" w:rsidP="00810494">
      <w:pPr>
        <w:pStyle w:val="a7"/>
        <w:adjustRightInd w:val="0"/>
        <w:spacing w:after="0" w:line="240" w:lineRule="auto"/>
        <w:rPr>
          <w:rFonts w:ascii="华文宋体" w:eastAsia="华文宋体" w:hAnsi="华文宋体" w:cs="Times New Roman" w:hint="eastAsia"/>
        </w:rPr>
      </w:pPr>
      <w:r w:rsidRPr="006827FF">
        <w:rPr>
          <w:rFonts w:ascii="华文宋体" w:eastAsia="华文宋体" w:hAnsi="华文宋体" w:cs="Times New Roman"/>
          <w:b/>
        </w:rPr>
        <w:t>基金项目：</w:t>
      </w:r>
      <w:r w:rsidRPr="006827FF">
        <w:rPr>
          <w:rFonts w:ascii="华文宋体" w:eastAsia="华文宋体" w:hAnsi="华文宋体" w:cs="Times New Roman"/>
        </w:rPr>
        <w:t>国家自然基金项目（32072806）。</w:t>
      </w:r>
    </w:p>
    <w:p w14:paraId="0CC38A40" w14:textId="77777777" w:rsidR="00810494" w:rsidRPr="006827FF" w:rsidRDefault="00810494" w:rsidP="00810494">
      <w:pPr>
        <w:adjustRightInd w:val="0"/>
        <w:snapToGrid w:val="0"/>
        <w:rPr>
          <w:rFonts w:ascii="华文宋体" w:eastAsia="华文宋体" w:hAnsi="华文宋体" w:cs="Times New Roman" w:hint="eastAsia"/>
          <w:sz w:val="18"/>
          <w:szCs w:val="18"/>
        </w:rPr>
      </w:pPr>
      <w:r w:rsidRPr="006827FF">
        <w:rPr>
          <w:rFonts w:ascii="华文宋体" w:eastAsia="华文宋体" w:hAnsi="华文宋体" w:cs="Times New Roman"/>
          <w:b/>
          <w:sz w:val="18"/>
          <w:szCs w:val="18"/>
        </w:rPr>
        <w:t>作者简介：</w:t>
      </w:r>
      <w:r w:rsidRPr="006827FF">
        <w:rPr>
          <w:rFonts w:ascii="华文宋体" w:eastAsia="华文宋体" w:hAnsi="华文宋体" w:cs="Times New Roman"/>
          <w:b/>
          <w:bCs/>
          <w:sz w:val="18"/>
          <w:szCs w:val="18"/>
        </w:rPr>
        <w:t>艾力·艾尔肯</w:t>
      </w:r>
      <w:r w:rsidRPr="006827FF">
        <w:rPr>
          <w:rFonts w:ascii="华文宋体" w:eastAsia="华文宋体" w:hAnsi="华文宋体" w:cs="Times New Roman"/>
          <w:sz w:val="18"/>
          <w:szCs w:val="18"/>
        </w:rPr>
        <w:t xml:space="preserve">，1990，男，博士研究生，研究方向：干细胞治疗与应用，E-mail:xxxxxxx@163.com </w:t>
      </w:r>
    </w:p>
    <w:p w14:paraId="158C7FF6" w14:textId="6F3C830F" w:rsidR="001F698B" w:rsidRPr="001F698B" w:rsidRDefault="00810494" w:rsidP="001F698B">
      <w:pPr>
        <w:adjustRightInd w:val="0"/>
        <w:snapToGrid w:val="0"/>
        <w:rPr>
          <w:rFonts w:ascii="华文宋体" w:eastAsia="华文宋体" w:hAnsi="华文宋体" w:cs="Times New Roman" w:hint="eastAsia"/>
          <w:sz w:val="18"/>
          <w:szCs w:val="18"/>
        </w:rPr>
      </w:pPr>
      <w:r w:rsidRPr="006827FF">
        <w:rPr>
          <w:rFonts w:ascii="华文宋体" w:eastAsia="华文宋体" w:hAnsi="华文宋体" w:cs="Times New Roman"/>
          <w:b/>
          <w:sz w:val="18"/>
          <w:szCs w:val="18"/>
        </w:rPr>
        <w:t>*通信作者：华进联</w:t>
      </w:r>
      <w:r w:rsidRPr="006827FF">
        <w:rPr>
          <w:rFonts w:ascii="华文宋体" w:eastAsia="华文宋体" w:hAnsi="华文宋体" w:cs="Times New Roman"/>
          <w:sz w:val="18"/>
          <w:szCs w:val="18"/>
        </w:rPr>
        <w:t>，博士，研究员，E-mail: XXXXXXXX@163.com</w:t>
      </w:r>
    </w:p>
    <w:p w14:paraId="3D4B1206" w14:textId="77777777" w:rsidR="001F698B" w:rsidRDefault="001F698B">
      <w:pPr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  <w:r>
        <w:rPr>
          <w:rFonts w:ascii="华文宋体" w:eastAsia="华文宋体" w:hAnsi="华文宋体" w:cs="Times New Roman" w:hint="eastAsia"/>
          <w:b/>
          <w:bCs/>
          <w:sz w:val="28"/>
          <w:szCs w:val="28"/>
        </w:rPr>
        <w:br w:type="page"/>
      </w:r>
    </w:p>
    <w:p w14:paraId="4D9ABA99" w14:textId="03FF490C" w:rsidR="00810494" w:rsidRPr="006827FF" w:rsidRDefault="00810494" w:rsidP="00810494">
      <w:pPr>
        <w:spacing w:line="350" w:lineRule="exact"/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  <w:r w:rsidRPr="006827FF">
        <w:rPr>
          <w:rFonts w:ascii="华文宋体" w:eastAsia="华文宋体" w:hAnsi="华文宋体" w:cs="Times New Roman"/>
          <w:b/>
          <w:bCs/>
          <w:color w:val="FF0000"/>
          <w:sz w:val="28"/>
          <w:szCs w:val="28"/>
        </w:rPr>
        <w:lastRenderedPageBreak/>
        <w:t>英文论文摘要格式模板</w:t>
      </w:r>
    </w:p>
    <w:p w14:paraId="43F560B0" w14:textId="77777777" w:rsidR="00810494" w:rsidRPr="001F698B" w:rsidRDefault="00810494" w:rsidP="001F698B">
      <w:pPr>
        <w:pStyle w:val="ZYJ"/>
        <w:spacing w:line="400" w:lineRule="exact"/>
        <w:rPr>
          <w:rFonts w:eastAsia="华文宋体"/>
        </w:rPr>
      </w:pPr>
      <w:bookmarkStart w:id="2" w:name="_Toc110775668"/>
      <w:bookmarkStart w:id="3" w:name="_Toc111191389"/>
      <w:r w:rsidRPr="001F698B">
        <w:rPr>
          <w:rFonts w:eastAsia="华文宋体"/>
        </w:rPr>
        <w:t xml:space="preserve">GPX3 Delivered via ADMSCs Ameliorated acetaminophen induce canine liver injury via Inhibition of </w:t>
      </w:r>
      <w:bookmarkStart w:id="4" w:name="_Hlk109463741"/>
      <w:r w:rsidRPr="001F698B">
        <w:rPr>
          <w:rFonts w:eastAsia="华文宋体"/>
        </w:rPr>
        <w:t xml:space="preserve">PI3K/AKT/JNK </w:t>
      </w:r>
      <w:proofErr w:type="spellStart"/>
      <w:r w:rsidRPr="001F698B">
        <w:rPr>
          <w:rFonts w:eastAsia="华文宋体"/>
        </w:rPr>
        <w:t>signaling</w:t>
      </w:r>
      <w:proofErr w:type="spellEnd"/>
      <w:r w:rsidRPr="001F698B">
        <w:rPr>
          <w:rFonts w:eastAsia="华文宋体"/>
        </w:rPr>
        <w:t xml:space="preserve"> pathway</w:t>
      </w:r>
      <w:bookmarkEnd w:id="2"/>
      <w:bookmarkEnd w:id="3"/>
      <w:bookmarkEnd w:id="4"/>
    </w:p>
    <w:p w14:paraId="378B295D" w14:textId="77777777" w:rsidR="00810494" w:rsidRPr="001F698B" w:rsidRDefault="00810494" w:rsidP="001F698B">
      <w:pPr>
        <w:pStyle w:val="ZYJ0"/>
        <w:spacing w:beforeLines="0" w:before="0" w:afterLines="0" w:after="0"/>
        <w:rPr>
          <w:rFonts w:eastAsia="华文宋体"/>
          <w:sz w:val="21"/>
          <w:szCs w:val="21"/>
        </w:rPr>
      </w:pPr>
      <w:r w:rsidRPr="001F698B">
        <w:rPr>
          <w:rFonts w:eastAsia="华文宋体"/>
          <w:sz w:val="21"/>
          <w:szCs w:val="21"/>
        </w:rPr>
        <w:t xml:space="preserve">Aili </w:t>
      </w:r>
      <w:proofErr w:type="spellStart"/>
      <w:r w:rsidRPr="001F698B">
        <w:rPr>
          <w:rFonts w:eastAsia="华文宋体"/>
          <w:sz w:val="21"/>
          <w:szCs w:val="21"/>
        </w:rPr>
        <w:t>Aierken</w:t>
      </w:r>
      <w:proofErr w:type="spellEnd"/>
    </w:p>
    <w:p w14:paraId="70BE9E10" w14:textId="77777777" w:rsidR="00810494" w:rsidRPr="001F698B" w:rsidRDefault="00810494" w:rsidP="001F698B">
      <w:pPr>
        <w:pStyle w:val="ZYJ0"/>
        <w:spacing w:beforeLines="0" w:before="0" w:afterLines="0" w:after="0"/>
        <w:rPr>
          <w:rFonts w:eastAsia="华文宋体"/>
          <w:sz w:val="21"/>
          <w:szCs w:val="21"/>
        </w:rPr>
      </w:pPr>
      <w:r w:rsidRPr="001F698B">
        <w:rPr>
          <w:rFonts w:eastAsia="华文宋体"/>
          <w:sz w:val="21"/>
          <w:szCs w:val="21"/>
        </w:rPr>
        <w:t>College of Veterinary Medicine, Northwest A &amp; F University</w:t>
      </w:r>
    </w:p>
    <w:p w14:paraId="5BC2BE60" w14:textId="77777777" w:rsidR="00810494" w:rsidRPr="001F698B" w:rsidRDefault="00810494" w:rsidP="00810494">
      <w:pPr>
        <w:rPr>
          <w:rFonts w:ascii="Times New Roman" w:eastAsia="华文宋体" w:hAnsi="Times New Roman" w:cs="Times New Roman"/>
          <w:b/>
          <w:bCs/>
          <w:color w:val="000000"/>
          <w:sz w:val="21"/>
          <w:szCs w:val="21"/>
        </w:rPr>
      </w:pPr>
      <w:r w:rsidRPr="001F698B">
        <w:rPr>
          <w:rFonts w:ascii="Times New Roman" w:eastAsia="华文宋体" w:hAnsi="Times New Roman" w:cs="Times New Roman"/>
          <w:b/>
          <w:bCs/>
          <w:color w:val="000000"/>
          <w:sz w:val="21"/>
          <w:szCs w:val="21"/>
        </w:rPr>
        <w:t>Abstract:</w:t>
      </w:r>
    </w:p>
    <w:p w14:paraId="590E5EBC" w14:textId="77777777" w:rsidR="00810494" w:rsidRPr="001F698B" w:rsidRDefault="00810494" w:rsidP="001F698B">
      <w:pPr>
        <w:ind w:firstLineChars="200" w:firstLine="420"/>
        <w:rPr>
          <w:rFonts w:ascii="Times New Roman" w:eastAsia="华文宋体" w:hAnsi="Times New Roman" w:cs="Times New Roman"/>
          <w:color w:val="000000"/>
          <w:sz w:val="21"/>
          <w:szCs w:val="21"/>
        </w:rPr>
      </w:pPr>
      <w:r w:rsidRPr="001F698B">
        <w:rPr>
          <w:rFonts w:ascii="Times New Roman" w:eastAsia="华文宋体" w:hAnsi="Times New Roman" w:cs="Times New Roman"/>
          <w:b/>
          <w:bCs/>
          <w:color w:val="000000"/>
          <w:sz w:val="21"/>
          <w:szCs w:val="21"/>
        </w:rPr>
        <w:t>Background:</w:t>
      </w:r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 xml:space="preserve"> Adipose tissue mesenchymal stem cells (ADMSCs) are a kind of pluripotent adult cells isolated from adipose tissue with high self-renewal and multidirectional differentiation ability. At present, ADMSCs have been widely used in clinical treatment of various diseases. Glutathione peroxidase 3 (GPX3) is the only extracellular subtype of the GPX gene family widely present in the body. GPX3 is an important decomposing enzyme that </w:t>
      </w:r>
      <w:proofErr w:type="gramStart"/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>scavenge</w:t>
      </w:r>
      <w:proofErr w:type="gramEnd"/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 xml:space="preserve"> free radicals (ROS) in the body to protect cells from oxidative damage. In this study, we established a model of acute drug-induced liver injury in mice and canine induced by acetaminophen (APAP). Canine ADMSCs </w:t>
      </w:r>
      <w:proofErr w:type="gramStart"/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>were</w:t>
      </w:r>
      <w:proofErr w:type="gramEnd"/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 xml:space="preserve"> transfected with lentivirus co-carrying GPX3 expression gene, and exogenous GPX3 expression ADMSC was used for gene therapy of drug-induced acute liver injury in mice and canine. The therapeutic effect of ADMSC/GPX3 on liver injury was evaluated according to the changes of transaminase and liver pathology, </w:t>
      </w:r>
      <w:proofErr w:type="gramStart"/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>so as to</w:t>
      </w:r>
      <w:proofErr w:type="gramEnd"/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 xml:space="preserve"> effectively solve the difficult problem of clinical treatment of Canine liver injury. </w:t>
      </w:r>
    </w:p>
    <w:p w14:paraId="175547CA" w14:textId="77777777" w:rsidR="00810494" w:rsidRPr="001F698B" w:rsidRDefault="00810494" w:rsidP="001F698B">
      <w:pPr>
        <w:ind w:firstLineChars="200" w:firstLine="420"/>
        <w:rPr>
          <w:rFonts w:ascii="Times New Roman" w:eastAsia="华文宋体" w:hAnsi="Times New Roman" w:cs="Times New Roman"/>
          <w:sz w:val="21"/>
          <w:szCs w:val="21"/>
        </w:rPr>
      </w:pPr>
      <w:r w:rsidRPr="001F698B">
        <w:rPr>
          <w:rFonts w:ascii="Times New Roman" w:eastAsia="华文宋体" w:hAnsi="Times New Roman" w:cs="Times New Roman"/>
          <w:b/>
          <w:bCs/>
          <w:color w:val="000000"/>
          <w:sz w:val="21"/>
          <w:szCs w:val="21"/>
        </w:rPr>
        <w:t xml:space="preserve">Method: </w:t>
      </w:r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 xml:space="preserve">The mice and canine liver injury model with APAP was established. The engineered ADMSCs delivering GPX3 was constructed. All the mice were segregated into 4 groups. NC, APAP, ADMSC, ADMSC/GPX3 </w:t>
      </w:r>
      <w:proofErr w:type="gramStart"/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>hiPSC-</w:t>
      </w:r>
      <w:proofErr w:type="gramEnd"/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 xml:space="preserve">MSC-GPx3, were injected via vein after reperfusion. Liver injury was evaluated by histological and serological </w:t>
      </w:r>
      <w:proofErr w:type="gramStart"/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>test</w:t>
      </w:r>
      <w:proofErr w:type="gramEnd"/>
      <w:r w:rsidRPr="001F698B">
        <w:rPr>
          <w:rFonts w:ascii="Times New Roman" w:eastAsia="华文宋体" w:hAnsi="Times New Roman" w:cs="Times New Roman"/>
          <w:color w:val="000000"/>
          <w:sz w:val="21"/>
          <w:szCs w:val="21"/>
        </w:rPr>
        <w:t>.</w:t>
      </w:r>
      <w:r w:rsidRPr="001F698B">
        <w:rPr>
          <w:rFonts w:ascii="Times New Roman" w:eastAsia="华文宋体" w:hAnsi="Times New Roman" w:cs="Times New Roman"/>
          <w:sz w:val="21"/>
          <w:szCs w:val="21"/>
        </w:rPr>
        <w:t xml:space="preserve"> </w:t>
      </w:r>
    </w:p>
    <w:p w14:paraId="3DAFBCAA" w14:textId="77777777" w:rsidR="00810494" w:rsidRPr="001F698B" w:rsidRDefault="00810494" w:rsidP="001F698B">
      <w:pPr>
        <w:ind w:firstLineChars="200" w:firstLine="420"/>
        <w:rPr>
          <w:rFonts w:ascii="Times New Roman" w:eastAsia="华文宋体" w:hAnsi="Times New Roman" w:cs="Times New Roman"/>
          <w:sz w:val="21"/>
          <w:szCs w:val="21"/>
        </w:rPr>
      </w:pPr>
      <w:r w:rsidRPr="001F698B">
        <w:rPr>
          <w:rFonts w:ascii="Times New Roman" w:eastAsia="华文宋体" w:hAnsi="Times New Roman" w:cs="Times New Roman"/>
          <w:b/>
          <w:bCs/>
          <w:sz w:val="21"/>
          <w:szCs w:val="21"/>
        </w:rPr>
        <w:t xml:space="preserve">Result: </w:t>
      </w:r>
      <w:r w:rsidRPr="001F698B">
        <w:rPr>
          <w:rFonts w:ascii="Times New Roman" w:eastAsia="华文宋体" w:hAnsi="Times New Roman" w:cs="Times New Roman"/>
          <w:sz w:val="21"/>
          <w:szCs w:val="21"/>
        </w:rPr>
        <w:t xml:space="preserve">GPX3 can be successfully delivered by ADMSCs into liver tissues. Histological </w:t>
      </w:r>
      <w:proofErr w:type="gramStart"/>
      <w:r w:rsidRPr="001F698B">
        <w:rPr>
          <w:rFonts w:ascii="Times New Roman" w:eastAsia="华文宋体" w:hAnsi="Times New Roman" w:cs="Times New Roman"/>
          <w:sz w:val="21"/>
          <w:szCs w:val="21"/>
        </w:rPr>
        <w:t>examination</w:t>
      </w:r>
      <w:proofErr w:type="gramEnd"/>
      <w:r w:rsidRPr="001F698B">
        <w:rPr>
          <w:rFonts w:ascii="Times New Roman" w:eastAsia="华文宋体" w:hAnsi="Times New Roman" w:cs="Times New Roman"/>
          <w:sz w:val="21"/>
          <w:szCs w:val="21"/>
        </w:rPr>
        <w:t xml:space="preserve"> showed that ADMSC/GPX3 treatment significantly ameliorated liver acute injury. Significantly lower ALT, AST serum levels and significantly increase liver SOD, GSH, GSH-PX levels were observed in ADMSC/GPX3 group compared with APAP. In ADMSC/GPX3 group, hepatic apoptosis was significantly inhibited BAX, BCL2, Capase3, P53. Furthermore, liver proliferation PCNA, KI67, PI3K, AKT and JNK was more active in ADMSC/GPX3 group. In addition, GPX3 inhibited cellular apoptosis and </w:t>
      </w:r>
      <w:proofErr w:type="gramStart"/>
      <w:r w:rsidRPr="001F698B">
        <w:rPr>
          <w:rFonts w:ascii="Times New Roman" w:eastAsia="华文宋体" w:hAnsi="Times New Roman" w:cs="Times New Roman"/>
          <w:sz w:val="21"/>
          <w:szCs w:val="21"/>
        </w:rPr>
        <w:t>increase</w:t>
      </w:r>
      <w:proofErr w:type="gramEnd"/>
      <w:r w:rsidRPr="001F698B">
        <w:rPr>
          <w:rFonts w:ascii="Times New Roman" w:eastAsia="华文宋体" w:hAnsi="Times New Roman" w:cs="Times New Roman"/>
          <w:sz w:val="21"/>
          <w:szCs w:val="21"/>
        </w:rPr>
        <w:t xml:space="preserve"> proliferation of liver cells in a dose dependent manner. </w:t>
      </w:r>
    </w:p>
    <w:p w14:paraId="19E5AD03" w14:textId="77777777" w:rsidR="00810494" w:rsidRPr="001F698B" w:rsidRDefault="00810494" w:rsidP="00810494">
      <w:pPr>
        <w:rPr>
          <w:rFonts w:ascii="Times New Roman" w:eastAsia="华文宋体" w:hAnsi="Times New Roman" w:cs="Times New Roman"/>
          <w:color w:val="000000"/>
          <w:sz w:val="21"/>
          <w:szCs w:val="21"/>
        </w:rPr>
      </w:pPr>
      <w:r w:rsidRPr="001F698B">
        <w:rPr>
          <w:rFonts w:ascii="Times New Roman" w:eastAsia="华文宋体" w:hAnsi="Times New Roman" w:cs="Times New Roman"/>
          <w:b/>
          <w:bCs/>
          <w:sz w:val="21"/>
          <w:szCs w:val="21"/>
        </w:rPr>
        <w:t>Conclusion:</w:t>
      </w:r>
      <w:r w:rsidRPr="001F698B">
        <w:rPr>
          <w:rFonts w:ascii="Times New Roman" w:eastAsia="华文宋体" w:hAnsi="Times New Roman" w:cs="Times New Roman"/>
          <w:sz w:val="21"/>
          <w:szCs w:val="21"/>
        </w:rPr>
        <w:t xml:space="preserve"> Engineered ADMSCs delivering GPx3 ameliorated Acute liver injury via inhibition of PI3K/AKT/JNK signaling pathway.</w:t>
      </w:r>
    </w:p>
    <w:p w14:paraId="1B2B0B1B" w14:textId="77777777" w:rsidR="00810494" w:rsidRPr="001F698B" w:rsidRDefault="00810494" w:rsidP="00810494">
      <w:pPr>
        <w:autoSpaceDE w:val="0"/>
        <w:autoSpaceDN w:val="0"/>
        <w:adjustRightInd w:val="0"/>
        <w:rPr>
          <w:rFonts w:ascii="Times New Roman" w:eastAsia="华文宋体" w:hAnsi="Times New Roman" w:cs="Times New Roman"/>
          <w:sz w:val="21"/>
          <w:szCs w:val="21"/>
        </w:rPr>
      </w:pPr>
      <w:r w:rsidRPr="001F698B">
        <w:rPr>
          <w:rFonts w:ascii="Times New Roman" w:eastAsia="华文宋体" w:hAnsi="Times New Roman" w:cs="Times New Roman"/>
          <w:b/>
          <w:bCs/>
          <w:sz w:val="21"/>
          <w:szCs w:val="21"/>
        </w:rPr>
        <w:t>Key Words:</w:t>
      </w:r>
      <w:r w:rsidRPr="001F698B">
        <w:rPr>
          <w:rFonts w:ascii="Times New Roman" w:eastAsia="华文宋体" w:hAnsi="Times New Roman" w:cs="Times New Roman"/>
          <w:sz w:val="21"/>
          <w:szCs w:val="21"/>
        </w:rPr>
        <w:t xml:space="preserve"> </w:t>
      </w:r>
      <w:r w:rsidRPr="001F698B">
        <w:rPr>
          <w:rFonts w:ascii="Times New Roman" w:eastAsia="华文宋体" w:hAnsi="Times New Roman" w:cs="Times New Roman"/>
          <w:b/>
          <w:bCs/>
          <w:sz w:val="21"/>
          <w:szCs w:val="21"/>
        </w:rPr>
        <w:t>Liver</w:t>
      </w:r>
      <w:r w:rsidRPr="001F698B">
        <w:rPr>
          <w:rFonts w:ascii="Times New Roman" w:eastAsia="华文宋体" w:hAnsi="Times New Roman" w:cs="Times New Roman"/>
          <w:sz w:val="21"/>
          <w:szCs w:val="21"/>
        </w:rPr>
        <w:t xml:space="preserve"> injury; Mesenchymal stem cells; Acetaminophen; GPX3</w:t>
      </w:r>
    </w:p>
    <w:p w14:paraId="5D55DB6E" w14:textId="77777777" w:rsidR="00810494" w:rsidRPr="001F698B" w:rsidRDefault="00810494" w:rsidP="00810494">
      <w:pPr>
        <w:pStyle w:val="Default"/>
        <w:jc w:val="both"/>
        <w:rPr>
          <w:rFonts w:ascii="Times New Roman" w:eastAsia="华文宋体" w:cs="Times New Roman"/>
          <w:color w:val="FFC000"/>
          <w:sz w:val="21"/>
          <w:szCs w:val="21"/>
        </w:rPr>
      </w:pPr>
    </w:p>
    <w:p w14:paraId="41CFF5E2" w14:textId="77777777" w:rsidR="00810494" w:rsidRPr="001F698B" w:rsidRDefault="00810494" w:rsidP="00810494">
      <w:pPr>
        <w:rPr>
          <w:rFonts w:ascii="Times New Roman" w:eastAsia="华文宋体" w:hAnsi="Times New Roman" w:cs="Times New Roman"/>
          <w:b/>
          <w:sz w:val="21"/>
          <w:szCs w:val="21"/>
        </w:rPr>
      </w:pPr>
      <w:r w:rsidRPr="001F698B">
        <w:rPr>
          <w:rFonts w:ascii="Times New Roman" w:eastAsia="华文宋体" w:hAnsi="Times New Roman" w:cs="Times New Roman"/>
          <w:b/>
          <w:sz w:val="21"/>
          <w:szCs w:val="21"/>
        </w:rPr>
        <w:t>Reference:</w:t>
      </w:r>
    </w:p>
    <w:p w14:paraId="6218C0A8" w14:textId="77777777" w:rsidR="00810494" w:rsidRPr="001F698B" w:rsidRDefault="00810494" w:rsidP="00810494">
      <w:pPr>
        <w:ind w:left="270" w:hangingChars="150" w:hanging="270"/>
        <w:rPr>
          <w:rFonts w:ascii="Times New Roman" w:eastAsia="华文宋体" w:hAnsi="Times New Roman" w:cs="Times New Roman"/>
          <w:sz w:val="18"/>
        </w:rPr>
      </w:pPr>
      <w:r w:rsidRPr="001F698B">
        <w:rPr>
          <w:rFonts w:ascii="Times New Roman" w:eastAsia="华文宋体" w:hAnsi="Times New Roman" w:cs="Times New Roman"/>
          <w:sz w:val="18"/>
        </w:rPr>
        <w:t xml:space="preserve">[1] Lin XZ, Luo J, Zhang LP, Wang W, Gou DM. MiR-103 Controls Milk Fat Accumulation in Goat (Capra </w:t>
      </w:r>
      <w:proofErr w:type="spellStart"/>
      <w:r w:rsidRPr="001F698B">
        <w:rPr>
          <w:rFonts w:ascii="Times New Roman" w:eastAsia="华文宋体" w:hAnsi="Times New Roman" w:cs="Times New Roman"/>
          <w:sz w:val="18"/>
        </w:rPr>
        <w:t>hircus</w:t>
      </w:r>
      <w:proofErr w:type="spellEnd"/>
      <w:r w:rsidRPr="001F698B">
        <w:rPr>
          <w:rFonts w:ascii="Times New Roman" w:eastAsia="华文宋体" w:hAnsi="Times New Roman" w:cs="Times New Roman"/>
          <w:sz w:val="18"/>
        </w:rPr>
        <w:t xml:space="preserve">) Mammary Gland during Lactation. </w:t>
      </w:r>
      <w:proofErr w:type="spellStart"/>
      <w:r w:rsidRPr="001F698B">
        <w:rPr>
          <w:rFonts w:ascii="Times New Roman" w:eastAsia="华文宋体" w:hAnsi="Times New Roman" w:cs="Times New Roman"/>
          <w:sz w:val="18"/>
        </w:rPr>
        <w:t>PLoS</w:t>
      </w:r>
      <w:proofErr w:type="spellEnd"/>
      <w:r w:rsidRPr="001F698B">
        <w:rPr>
          <w:rFonts w:ascii="Times New Roman" w:eastAsia="华文宋体" w:hAnsi="Times New Roman" w:cs="Times New Roman"/>
          <w:sz w:val="18"/>
        </w:rPr>
        <w:t xml:space="preserve"> One, 2013, 8(11): e79258.</w:t>
      </w:r>
    </w:p>
    <w:p w14:paraId="6AA3D9E6" w14:textId="20F3F92B" w:rsidR="00810494" w:rsidRPr="001F698B" w:rsidRDefault="00810494" w:rsidP="00810494">
      <w:pPr>
        <w:rPr>
          <w:rFonts w:ascii="Times New Roman" w:eastAsia="华文宋体" w:hAnsi="Times New Roman" w:cs="Times New Roman"/>
          <w:sz w:val="18"/>
        </w:rPr>
      </w:pPr>
      <w:r w:rsidRPr="001F698B">
        <w:rPr>
          <w:rFonts w:ascii="Times New Roman" w:eastAsia="华文宋体" w:hAnsi="Times New Roman" w:cs="Times New Roman"/>
          <w:sz w:val="18"/>
        </w:rPr>
        <w:t xml:space="preserve">[2] </w:t>
      </w:r>
    </w:p>
    <w:p w14:paraId="2AEB49D6" w14:textId="77777777" w:rsidR="00810494" w:rsidRPr="001F698B" w:rsidRDefault="00810494" w:rsidP="00810494">
      <w:pPr>
        <w:pStyle w:val="Default"/>
        <w:spacing w:line="300" w:lineRule="auto"/>
        <w:jc w:val="both"/>
        <w:rPr>
          <w:rFonts w:ascii="Times New Roman" w:eastAsia="华文宋体" w:cs="Times New Roman"/>
          <w:color w:val="auto"/>
          <w:sz w:val="18"/>
          <w:szCs w:val="18"/>
        </w:rPr>
      </w:pPr>
    </w:p>
    <w:p w14:paraId="1F7C6532" w14:textId="77777777" w:rsidR="00810494" w:rsidRPr="001F698B" w:rsidRDefault="00810494" w:rsidP="00810494">
      <w:pPr>
        <w:adjustRightInd w:val="0"/>
        <w:snapToGrid w:val="0"/>
        <w:spacing w:line="300" w:lineRule="auto"/>
        <w:rPr>
          <w:rFonts w:ascii="Times New Roman" w:eastAsia="华文宋体" w:hAnsi="Times New Roman" w:cs="Times New Roman"/>
          <w:sz w:val="18"/>
          <w:szCs w:val="22"/>
        </w:rPr>
      </w:pPr>
      <w:proofErr w:type="spellStart"/>
      <w:proofErr w:type="gramStart"/>
      <w:r w:rsidRPr="001F698B">
        <w:rPr>
          <w:rFonts w:ascii="Times New Roman" w:eastAsia="华文宋体" w:hAnsi="Times New Roman" w:cs="Times New Roman"/>
          <w:b/>
          <w:sz w:val="18"/>
          <w:szCs w:val="22"/>
        </w:rPr>
        <w:t>Acknowledgements</w:t>
      </w:r>
      <w:r w:rsidRPr="001F698B">
        <w:rPr>
          <w:rFonts w:ascii="Times New Roman" w:eastAsia="华文宋体" w:hAnsi="Times New Roman" w:cs="Times New Roman"/>
          <w:sz w:val="18"/>
          <w:szCs w:val="22"/>
        </w:rPr>
        <w:t>:This</w:t>
      </w:r>
      <w:proofErr w:type="spellEnd"/>
      <w:proofErr w:type="gramEnd"/>
      <w:r w:rsidRPr="001F698B">
        <w:rPr>
          <w:rFonts w:ascii="Times New Roman" w:eastAsia="华文宋体" w:hAnsi="Times New Roman" w:cs="Times New Roman"/>
          <w:sz w:val="18"/>
          <w:szCs w:val="22"/>
        </w:rPr>
        <w:t xml:space="preserve"> study was supported by a grant from the National Natural Science Foundation Project (32072806). </w:t>
      </w:r>
    </w:p>
    <w:p w14:paraId="7D0F37B0" w14:textId="64C219CA" w:rsidR="00810494" w:rsidRPr="001F698B" w:rsidRDefault="00810494" w:rsidP="001F698B">
      <w:pPr>
        <w:adjustRightInd w:val="0"/>
        <w:snapToGrid w:val="0"/>
        <w:spacing w:line="300" w:lineRule="auto"/>
        <w:rPr>
          <w:rFonts w:ascii="Times New Roman" w:eastAsia="华文宋体" w:hAnsi="Times New Roman" w:cs="Times New Roman"/>
          <w:sz w:val="18"/>
          <w:szCs w:val="18"/>
        </w:rPr>
      </w:pPr>
      <w:r w:rsidRPr="001F698B">
        <w:rPr>
          <w:rFonts w:ascii="Times New Roman" w:eastAsia="华文宋体" w:hAnsi="Times New Roman" w:cs="Times New Roman"/>
          <w:sz w:val="18"/>
          <w:szCs w:val="18"/>
        </w:rPr>
        <w:t>*</w:t>
      </w:r>
      <w:r w:rsidRPr="001F698B">
        <w:rPr>
          <w:rFonts w:ascii="Times New Roman" w:eastAsia="华文宋体" w:hAnsi="Times New Roman" w:cs="Times New Roman"/>
          <w:b/>
          <w:sz w:val="18"/>
          <w:szCs w:val="18"/>
        </w:rPr>
        <w:t>Corresponding author</w:t>
      </w:r>
      <w:r w:rsidRPr="001F698B">
        <w:rPr>
          <w:rFonts w:ascii="Times New Roman" w:eastAsia="华文宋体" w:hAnsi="Times New Roman" w:cs="Times New Roman"/>
          <w:sz w:val="18"/>
          <w:szCs w:val="18"/>
        </w:rPr>
        <w:t>：</w:t>
      </w:r>
      <w:proofErr w:type="spellStart"/>
      <w:r w:rsidRPr="001F698B">
        <w:rPr>
          <w:rFonts w:ascii="Times New Roman" w:eastAsia="华文宋体" w:hAnsi="Times New Roman" w:cs="Times New Roman"/>
          <w:sz w:val="18"/>
          <w:szCs w:val="18"/>
        </w:rPr>
        <w:t>Jinlian</w:t>
      </w:r>
      <w:proofErr w:type="spellEnd"/>
      <w:r w:rsidRPr="001F698B">
        <w:rPr>
          <w:rFonts w:ascii="Times New Roman" w:eastAsia="华文宋体" w:hAnsi="Times New Roman" w:cs="Times New Roman"/>
          <w:sz w:val="18"/>
          <w:szCs w:val="18"/>
        </w:rPr>
        <w:t xml:space="preserve"> Hua</w:t>
      </w:r>
      <w:r w:rsidRPr="001F698B">
        <w:rPr>
          <w:rFonts w:ascii="Times New Roman" w:eastAsia="华文宋体" w:hAnsi="Times New Roman" w:cs="Times New Roman"/>
          <w:sz w:val="18"/>
          <w:szCs w:val="18"/>
        </w:rPr>
        <w:t>，</w:t>
      </w:r>
      <w:r w:rsidRPr="001F698B">
        <w:rPr>
          <w:rFonts w:ascii="Times New Roman" w:eastAsia="华文宋体" w:hAnsi="Times New Roman" w:cs="Times New Roman"/>
          <w:sz w:val="18"/>
          <w:szCs w:val="18"/>
        </w:rPr>
        <w:t>E-mail: E-mail: XXXXXXXX@163.com</w:t>
      </w:r>
    </w:p>
    <w:p w14:paraId="4BD86242" w14:textId="77777777" w:rsidR="00810494" w:rsidRPr="006827FF" w:rsidRDefault="00810494" w:rsidP="008937FB">
      <w:pPr>
        <w:rPr>
          <w:rFonts w:ascii="华文宋体" w:eastAsia="华文宋体" w:hAnsi="华文宋体" w:cs="Times New Roman" w:hint="eastAsia"/>
          <w:b/>
          <w:bCs/>
          <w:sz w:val="28"/>
          <w:szCs w:val="28"/>
        </w:rPr>
      </w:pPr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lastRenderedPageBreak/>
        <w:t>5</w:t>
      </w:r>
      <w:proofErr w:type="gramStart"/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t>. 墙报</w:t>
      </w:r>
      <w:proofErr w:type="gramEnd"/>
      <w:r w:rsidRPr="006827FF">
        <w:rPr>
          <w:rFonts w:ascii="华文宋体" w:eastAsia="华文宋体" w:hAnsi="华文宋体" w:cs="Times New Roman"/>
          <w:b/>
          <w:bCs/>
          <w:sz w:val="28"/>
          <w:szCs w:val="28"/>
        </w:rPr>
        <w:t>格式及排版要求</w:t>
      </w:r>
    </w:p>
    <w:p w14:paraId="491829C0" w14:textId="3D278BF3" w:rsidR="008937FB" w:rsidRPr="006827FF" w:rsidRDefault="008937FB" w:rsidP="008937FB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bookmarkStart w:id="5" w:name="OLE_LINK1"/>
      <w:r>
        <w:rPr>
          <w:rFonts w:ascii="华文宋体" w:eastAsia="华文宋体" w:hAnsi="华文宋体" w:cs="Times New Roman" w:hint="eastAsia"/>
        </w:rPr>
        <w:t>（1）</w:t>
      </w:r>
      <w:r w:rsidRPr="006827FF">
        <w:rPr>
          <w:rFonts w:ascii="华文宋体" w:eastAsia="华文宋体" w:hAnsi="华文宋体" w:cs="Times New Roman"/>
        </w:rPr>
        <w:t>墙报要求：墙报大小：90cm宽×120cm长；题目与小标题至少为80号字体，正文字号不小于36号</w:t>
      </w:r>
      <w:r>
        <w:rPr>
          <w:rFonts w:ascii="华文宋体" w:eastAsia="华文宋体" w:hAnsi="华文宋体" w:cs="Times New Roman" w:hint="eastAsia"/>
        </w:rPr>
        <w:t>。</w:t>
      </w:r>
    </w:p>
    <w:p w14:paraId="484503D6" w14:textId="2610F3F2" w:rsidR="008937FB" w:rsidRDefault="008937FB" w:rsidP="008937FB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>
        <w:rPr>
          <w:rFonts w:ascii="华文宋体" w:eastAsia="华文宋体" w:hAnsi="华文宋体" w:cs="Times New Roman" w:hint="eastAsia"/>
        </w:rPr>
        <w:t>（2）</w:t>
      </w:r>
      <w:r w:rsidRPr="006827FF">
        <w:rPr>
          <w:rFonts w:ascii="华文宋体" w:eastAsia="华文宋体" w:hAnsi="华文宋体" w:cs="Times New Roman"/>
        </w:rPr>
        <w:t>内容</w:t>
      </w:r>
      <w:r>
        <w:rPr>
          <w:rFonts w:ascii="华文宋体" w:eastAsia="华文宋体" w:hAnsi="华文宋体" w:cs="Times New Roman" w:hint="eastAsia"/>
        </w:rPr>
        <w:t>要求</w:t>
      </w:r>
      <w:r w:rsidRPr="006827FF">
        <w:rPr>
          <w:rFonts w:ascii="华文宋体" w:eastAsia="华文宋体" w:hAnsi="华文宋体" w:cs="Times New Roman"/>
        </w:rPr>
        <w:t>：</w:t>
      </w:r>
      <w:r w:rsidRPr="00FB4A7D">
        <w:rPr>
          <w:rFonts w:ascii="华文宋体" w:eastAsia="华文宋体" w:hAnsi="华文宋体" w:cs="Times New Roman" w:hint="eastAsia"/>
        </w:rPr>
        <w:t>内容需围绕本次会议主题及上述征文领域展开，应具有一定的科学性、创新性和实用性。</w:t>
      </w:r>
      <w:r>
        <w:rPr>
          <w:rFonts w:ascii="华文宋体" w:eastAsia="华文宋体" w:hAnsi="华文宋体" w:cs="Times New Roman" w:hint="eastAsia"/>
        </w:rPr>
        <w:t>包括</w:t>
      </w:r>
      <w:r w:rsidRPr="006827FF">
        <w:rPr>
          <w:rFonts w:ascii="华文宋体" w:eastAsia="华文宋体" w:hAnsi="华文宋体" w:cs="Times New Roman"/>
        </w:rPr>
        <w:t>题目、姓名、单位地址、引言、材料与方法、结果与讨论、结论、致谢或参考文献；图表数量不限、形式多样、颜色搭配合理</w:t>
      </w:r>
      <w:r>
        <w:rPr>
          <w:rFonts w:ascii="华文宋体" w:eastAsia="华文宋体" w:hAnsi="华文宋体" w:cs="Times New Roman" w:hint="eastAsia"/>
        </w:rPr>
        <w:t>，</w:t>
      </w:r>
      <w:r w:rsidRPr="00FB4A7D">
        <w:rPr>
          <w:rFonts w:ascii="华文宋体" w:eastAsia="华文宋体" w:hAnsi="华文宋体" w:cs="Times New Roman" w:hint="eastAsia"/>
        </w:rPr>
        <w:t>排版清晰规范</w:t>
      </w:r>
      <w:r w:rsidRPr="006827FF">
        <w:rPr>
          <w:rFonts w:ascii="华文宋体" w:eastAsia="华文宋体" w:hAnsi="华文宋体" w:cs="Times New Roman"/>
        </w:rPr>
        <w:t>。</w:t>
      </w:r>
    </w:p>
    <w:p w14:paraId="34A001D2" w14:textId="77777777" w:rsidR="008937FB" w:rsidRDefault="008937FB" w:rsidP="008937FB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bookmarkStart w:id="6" w:name="_Hlk207890239"/>
      <w:r>
        <w:rPr>
          <w:rFonts w:ascii="华文宋体" w:eastAsia="华文宋体" w:hAnsi="华文宋体" w:cs="Times New Roman" w:hint="eastAsia"/>
        </w:rPr>
        <w:t>（3）</w:t>
      </w:r>
      <w:r w:rsidRPr="00FB4A7D">
        <w:rPr>
          <w:rFonts w:ascii="华文宋体" w:eastAsia="华文宋体" w:hAnsi="华文宋体" w:cs="Times New Roman" w:hint="eastAsia"/>
        </w:rPr>
        <w:t>请于2025年10月19日前将墙报电子版发送至2018010993@nwafu.edu.cn邮件主题请注明“第三届国际宠物干细胞大会墙报+作者姓名+单位”</w:t>
      </w:r>
      <w:bookmarkEnd w:id="6"/>
      <w:r w:rsidRPr="00FB4A7D">
        <w:rPr>
          <w:rFonts w:ascii="华文宋体" w:eastAsia="华文宋体" w:hAnsi="华文宋体" w:cs="Times New Roman" w:hint="eastAsia"/>
        </w:rPr>
        <w:t>。</w:t>
      </w:r>
      <w:bookmarkStart w:id="7" w:name="_Hlk207890154"/>
    </w:p>
    <w:p w14:paraId="491E7561" w14:textId="3E2E6840" w:rsidR="00F828FC" w:rsidRPr="006827FF" w:rsidRDefault="008937FB" w:rsidP="008937FB">
      <w:pPr>
        <w:autoSpaceDE w:val="0"/>
        <w:autoSpaceDN w:val="0"/>
        <w:adjustRightInd w:val="0"/>
        <w:spacing w:line="400" w:lineRule="exact"/>
        <w:ind w:firstLineChars="196" w:firstLine="470"/>
        <w:rPr>
          <w:rFonts w:ascii="华文宋体" w:eastAsia="华文宋体" w:hAnsi="华文宋体" w:cs="Times New Roman" w:hint="eastAsia"/>
        </w:rPr>
      </w:pPr>
      <w:r w:rsidRPr="00FB4A7D">
        <w:rPr>
          <w:rFonts w:ascii="华文宋体" w:eastAsia="华文宋体" w:hAnsi="华文宋体" w:cs="Times New Roman" w:hint="eastAsia"/>
        </w:rPr>
        <w:t>入选墙报将在会议期间统一展示，会务组统一打印、张贴，并将遴选出优秀墙报</w:t>
      </w:r>
      <w:bookmarkEnd w:id="7"/>
      <w:r w:rsidRPr="00FB4A7D">
        <w:rPr>
          <w:rFonts w:ascii="华文宋体" w:eastAsia="华文宋体" w:hAnsi="华文宋体" w:cs="Times New Roman" w:hint="eastAsia"/>
        </w:rPr>
        <w:t>。</w:t>
      </w:r>
      <w:r w:rsidRPr="006827FF">
        <w:rPr>
          <w:rFonts w:ascii="华文宋体" w:eastAsia="华文宋体" w:hAnsi="华文宋体" w:cs="Times New Roman"/>
        </w:rPr>
        <w:t>所有墙报在报到时交会议秘书组统一集中展出，墙报作者应在指定时间进行现场答疑、交流。</w:t>
      </w:r>
      <w:bookmarkEnd w:id="5"/>
    </w:p>
    <w:sectPr w:rsidR="00F828FC" w:rsidRPr="006827FF" w:rsidSect="0017569A">
      <w:footerReference w:type="default" r:id="rId7"/>
      <w:pgSz w:w="11906" w:h="16838"/>
      <w:pgMar w:top="1440" w:right="1800" w:bottom="1440" w:left="1800" w:header="851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4939" w14:textId="77777777" w:rsidR="002D2B2B" w:rsidRDefault="002D2B2B" w:rsidP="00810494">
      <w:pPr>
        <w:rPr>
          <w:rFonts w:hint="eastAsia"/>
        </w:rPr>
      </w:pPr>
      <w:r>
        <w:separator/>
      </w:r>
    </w:p>
  </w:endnote>
  <w:endnote w:type="continuationSeparator" w:id="0">
    <w:p w14:paraId="6B62D0FF" w14:textId="77777777" w:rsidR="002D2B2B" w:rsidRDefault="002D2B2B" w:rsidP="008104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D19C" w14:textId="545C6667" w:rsidR="0017569A" w:rsidRPr="0017569A" w:rsidRDefault="0017569A" w:rsidP="0017569A">
    <w:pPr>
      <w:pStyle w:val="a5"/>
      <w:jc w:val="right"/>
      <w:rPr>
        <w:rFonts w:hint="eastAsia"/>
        <w:sz w:val="15"/>
        <w:szCs w:val="15"/>
      </w:rPr>
    </w:pPr>
  </w:p>
  <w:p w14:paraId="508364B6" w14:textId="6CF6D529" w:rsidR="0017569A" w:rsidRPr="0017569A" w:rsidRDefault="0017569A" w:rsidP="0017569A">
    <w:pPr>
      <w:pStyle w:val="a5"/>
      <w:jc w:val="right"/>
      <w:rPr>
        <w:rFonts w:hint="eastAsi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C81D" w14:textId="77777777" w:rsidR="002D2B2B" w:rsidRDefault="002D2B2B" w:rsidP="00810494">
      <w:pPr>
        <w:rPr>
          <w:rFonts w:hint="eastAsia"/>
        </w:rPr>
      </w:pPr>
      <w:r>
        <w:separator/>
      </w:r>
    </w:p>
  </w:footnote>
  <w:footnote w:type="continuationSeparator" w:id="0">
    <w:p w14:paraId="2FA67620" w14:textId="77777777" w:rsidR="002D2B2B" w:rsidRDefault="002D2B2B" w:rsidP="0081049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5119"/>
    <w:multiLevelType w:val="multilevel"/>
    <w:tmpl w:val="0D4F5119"/>
    <w:lvl w:ilvl="0">
      <w:start w:val="1"/>
      <w:numFmt w:val="none"/>
      <w:pStyle w:val="ZYJ"/>
      <w:lvlText w:val="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pStyle w:val="ZYJ0"/>
      <w:lvlText w:val="%1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1F64ECD"/>
    <w:multiLevelType w:val="multilevel"/>
    <w:tmpl w:val="A1ACD7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6C973AD7"/>
    <w:multiLevelType w:val="multilevel"/>
    <w:tmpl w:val="1FAEDA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7425441">
    <w:abstractNumId w:val="0"/>
  </w:num>
  <w:num w:numId="2" w16cid:durableId="1911305202">
    <w:abstractNumId w:val="1"/>
  </w:num>
  <w:num w:numId="3" w16cid:durableId="108384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F0"/>
    <w:rsid w:val="00025885"/>
    <w:rsid w:val="000815F7"/>
    <w:rsid w:val="00091402"/>
    <w:rsid w:val="000E0E29"/>
    <w:rsid w:val="00141EE6"/>
    <w:rsid w:val="0017569A"/>
    <w:rsid w:val="001C5507"/>
    <w:rsid w:val="001F698B"/>
    <w:rsid w:val="002801A3"/>
    <w:rsid w:val="002B2D0E"/>
    <w:rsid w:val="002D0971"/>
    <w:rsid w:val="002D2B2B"/>
    <w:rsid w:val="003A3BC0"/>
    <w:rsid w:val="00401C56"/>
    <w:rsid w:val="00417C07"/>
    <w:rsid w:val="004D3095"/>
    <w:rsid w:val="00505CE1"/>
    <w:rsid w:val="00545E20"/>
    <w:rsid w:val="00591452"/>
    <w:rsid w:val="005B2C84"/>
    <w:rsid w:val="00601542"/>
    <w:rsid w:val="00603344"/>
    <w:rsid w:val="00606288"/>
    <w:rsid w:val="0066734C"/>
    <w:rsid w:val="0068046C"/>
    <w:rsid w:val="006827FF"/>
    <w:rsid w:val="006F5280"/>
    <w:rsid w:val="0073415B"/>
    <w:rsid w:val="007403AA"/>
    <w:rsid w:val="00741ED2"/>
    <w:rsid w:val="00771E8A"/>
    <w:rsid w:val="007F530D"/>
    <w:rsid w:val="00810494"/>
    <w:rsid w:val="00877920"/>
    <w:rsid w:val="008935F0"/>
    <w:rsid w:val="008937FB"/>
    <w:rsid w:val="008A071B"/>
    <w:rsid w:val="00951031"/>
    <w:rsid w:val="00A45C66"/>
    <w:rsid w:val="00A93700"/>
    <w:rsid w:val="00AB632C"/>
    <w:rsid w:val="00B02BAF"/>
    <w:rsid w:val="00B71639"/>
    <w:rsid w:val="00BB61FF"/>
    <w:rsid w:val="00C41012"/>
    <w:rsid w:val="00CA347B"/>
    <w:rsid w:val="00CB6D1D"/>
    <w:rsid w:val="00D1490F"/>
    <w:rsid w:val="00D37160"/>
    <w:rsid w:val="00DE0BE6"/>
    <w:rsid w:val="00DF24B2"/>
    <w:rsid w:val="00E079BF"/>
    <w:rsid w:val="00E72F09"/>
    <w:rsid w:val="00F26C3A"/>
    <w:rsid w:val="00F828FC"/>
    <w:rsid w:val="00FB0AE2"/>
    <w:rsid w:val="00FB4A7D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C5C8C"/>
  <w15:chartTrackingRefBased/>
  <w15:docId w15:val="{CE2CCF6B-1774-41CB-8A08-4B91ACE2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494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049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104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0494"/>
    <w:rPr>
      <w:kern w:val="2"/>
      <w:sz w:val="18"/>
      <w:szCs w:val="18"/>
    </w:rPr>
  </w:style>
  <w:style w:type="paragraph" w:styleId="a7">
    <w:name w:val="footnote text"/>
    <w:basedOn w:val="a"/>
    <w:link w:val="a8"/>
    <w:uiPriority w:val="99"/>
    <w:rsid w:val="00810494"/>
    <w:pPr>
      <w:snapToGrid w:val="0"/>
      <w:spacing w:after="200" w:line="360" w:lineRule="auto"/>
    </w:pPr>
    <w:rPr>
      <w:rFonts w:ascii="Calibri" w:hAnsi="Calibri"/>
      <w:sz w:val="18"/>
      <w:szCs w:val="18"/>
    </w:rPr>
  </w:style>
  <w:style w:type="character" w:customStyle="1" w:styleId="a8">
    <w:name w:val="脚注文本 字符"/>
    <w:basedOn w:val="a0"/>
    <w:link w:val="a7"/>
    <w:uiPriority w:val="99"/>
    <w:rsid w:val="00810494"/>
    <w:rPr>
      <w:rFonts w:ascii="Calibri" w:hAnsi="Calibri" w:cs="宋体"/>
      <w:sz w:val="18"/>
      <w:szCs w:val="18"/>
    </w:rPr>
  </w:style>
  <w:style w:type="paragraph" w:customStyle="1" w:styleId="Default">
    <w:name w:val="Default"/>
    <w:uiPriority w:val="99"/>
    <w:rsid w:val="0081049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13">
    <w:name w:val="a13"/>
    <w:basedOn w:val="a"/>
    <w:uiPriority w:val="99"/>
    <w:rsid w:val="00810494"/>
    <w:pPr>
      <w:spacing w:before="100" w:beforeAutospacing="1" w:after="100" w:afterAutospacing="1" w:line="360" w:lineRule="auto"/>
    </w:pPr>
    <w:rPr>
      <w:rFonts w:cs="Arial Unicode MS"/>
      <w:szCs w:val="21"/>
    </w:rPr>
  </w:style>
  <w:style w:type="paragraph" w:customStyle="1" w:styleId="ZYJ">
    <w:name w:val="ZYJ标题"/>
    <w:basedOn w:val="a"/>
    <w:qFormat/>
    <w:rsid w:val="00810494"/>
    <w:pPr>
      <w:widowControl w:val="0"/>
      <w:numPr>
        <w:numId w:val="1"/>
      </w:numPr>
      <w:spacing w:line="360" w:lineRule="auto"/>
      <w:jc w:val="center"/>
    </w:pPr>
    <w:rPr>
      <w:rFonts w:ascii="Times New Roman" w:eastAsia="等线" w:hAnsi="Times New Roman" w:cs="Times New Roman"/>
      <w:b/>
      <w:kern w:val="2"/>
      <w:lang w:val="en-GB"/>
    </w:rPr>
  </w:style>
  <w:style w:type="paragraph" w:customStyle="1" w:styleId="ZYJ0">
    <w:name w:val="ZYJ作者"/>
    <w:basedOn w:val="a"/>
    <w:qFormat/>
    <w:rsid w:val="00810494"/>
    <w:pPr>
      <w:widowControl w:val="0"/>
      <w:numPr>
        <w:ilvl w:val="1"/>
        <w:numId w:val="1"/>
      </w:numPr>
      <w:spacing w:beforeLines="50" w:before="50" w:afterLines="50" w:after="50"/>
      <w:jc w:val="center"/>
    </w:pPr>
    <w:rPr>
      <w:rFonts w:ascii="Times New Roman" w:eastAsia="等线" w:hAnsi="Times New Roman" w:cs="Times New Roman"/>
      <w:kern w:val="2"/>
      <w:sz w:val="22"/>
    </w:rPr>
  </w:style>
  <w:style w:type="table" w:customStyle="1" w:styleId="1">
    <w:name w:val="网格型1"/>
    <w:basedOn w:val="a1"/>
    <w:next w:val="a9"/>
    <w:uiPriority w:val="59"/>
    <w:qFormat/>
    <w:rsid w:val="006827FF"/>
    <w:rPr>
      <w:rFonts w:ascii="Calibri" w:eastAsia="Times New Roman" w:hAnsi="Calibri"/>
      <w:kern w:val="2"/>
      <w:sz w:val="21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rsid w:val="0068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05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Serrie_Wu</dc:creator>
  <cp:keywords/>
  <dc:description/>
  <cp:lastModifiedBy>苗 韩</cp:lastModifiedBy>
  <cp:revision>8</cp:revision>
  <dcterms:created xsi:type="dcterms:W3CDTF">2023-10-14T07:24:00Z</dcterms:created>
  <dcterms:modified xsi:type="dcterms:W3CDTF">2025-09-04T08:19:00Z</dcterms:modified>
</cp:coreProperties>
</file>